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B5ED8" w14:textId="4B360081" w:rsidR="00D41274" w:rsidRPr="001C2133" w:rsidRDefault="000778A0" w:rsidP="00FA6751">
      <w:pPr>
        <w:pStyle w:val="IMSTitle"/>
        <w:rPr>
          <w:lang w:val="en-US"/>
        </w:rPr>
      </w:pPr>
      <w:r>
        <w:rPr>
          <w:lang w:val="en-US"/>
        </w:rPr>
        <w:t xml:space="preserve">High </w:t>
      </w:r>
      <w:r w:rsidR="0049277C">
        <w:rPr>
          <w:lang w:val="en-US"/>
        </w:rPr>
        <w:t>E</w:t>
      </w:r>
      <w:r>
        <w:rPr>
          <w:lang w:val="en-US"/>
        </w:rPr>
        <w:t xml:space="preserve">fficiency </w:t>
      </w:r>
      <w:r w:rsidR="0049277C">
        <w:rPr>
          <w:lang w:val="en-US"/>
        </w:rPr>
        <w:t>M</w:t>
      </w:r>
      <w:r>
        <w:rPr>
          <w:lang w:val="en-US"/>
        </w:rPr>
        <w:t xml:space="preserve">etamaterial-based </w:t>
      </w:r>
      <w:r w:rsidR="0049277C">
        <w:rPr>
          <w:lang w:val="en-US"/>
        </w:rPr>
        <w:t>M</w:t>
      </w:r>
      <w:r w:rsidR="00F76DFD">
        <w:rPr>
          <w:lang w:val="en-US"/>
        </w:rPr>
        <w:t xml:space="preserve">ulti-scale </w:t>
      </w:r>
      <w:r w:rsidR="0049277C">
        <w:rPr>
          <w:lang w:val="en-US"/>
        </w:rPr>
        <w:t>W</w:t>
      </w:r>
      <w:r>
        <w:rPr>
          <w:lang w:val="en-US"/>
        </w:rPr>
        <w:t xml:space="preserve">ireless </w:t>
      </w:r>
      <w:r w:rsidR="0049277C">
        <w:rPr>
          <w:lang w:val="en-US"/>
        </w:rPr>
        <w:t>P</w:t>
      </w:r>
      <w:r>
        <w:rPr>
          <w:lang w:val="en-US"/>
        </w:rPr>
        <w:t xml:space="preserve">ower </w:t>
      </w:r>
      <w:r w:rsidR="0049277C">
        <w:rPr>
          <w:lang w:val="en-US"/>
        </w:rPr>
        <w:t>T</w:t>
      </w:r>
      <w:r>
        <w:rPr>
          <w:lang w:val="en-US"/>
        </w:rPr>
        <w:t xml:space="preserve">ransfer </w:t>
      </w:r>
      <w:r w:rsidR="0049277C">
        <w:rPr>
          <w:lang w:val="en-US"/>
        </w:rPr>
        <w:t>f</w:t>
      </w:r>
      <w:r w:rsidR="009A7445">
        <w:rPr>
          <w:lang w:val="en-US"/>
        </w:rPr>
        <w:t xml:space="preserve">or </w:t>
      </w:r>
      <w:r w:rsidR="0049277C">
        <w:rPr>
          <w:lang w:val="en-US"/>
        </w:rPr>
        <w:t>S</w:t>
      </w:r>
      <w:r w:rsidR="009A7445">
        <w:rPr>
          <w:lang w:val="en-US"/>
        </w:rPr>
        <w:t xml:space="preserve">mart </w:t>
      </w:r>
      <w:r w:rsidR="0049277C">
        <w:rPr>
          <w:lang w:val="en-US"/>
        </w:rPr>
        <w:t>H</w:t>
      </w:r>
      <w:r w:rsidR="009A7445">
        <w:rPr>
          <w:lang w:val="en-US"/>
        </w:rPr>
        <w:t xml:space="preserve">ome </w:t>
      </w:r>
      <w:r w:rsidR="0049277C">
        <w:rPr>
          <w:lang w:val="en-US"/>
        </w:rPr>
        <w:t>A</w:t>
      </w:r>
      <w:r w:rsidR="009A7445">
        <w:rPr>
          <w:lang w:val="en-US"/>
        </w:rPr>
        <w:t>pplications</w:t>
      </w:r>
    </w:p>
    <w:p w14:paraId="4C32681F" w14:textId="306B24E1" w:rsidR="00D41274" w:rsidRPr="001C2133" w:rsidRDefault="007F2FB7" w:rsidP="00D41274">
      <w:pPr>
        <w:pStyle w:val="IMSAuthorBlock"/>
        <w:rPr>
          <w:lang w:val="en-US"/>
        </w:rPr>
      </w:pPr>
      <w:r>
        <w:rPr>
          <w:lang w:val="en-US"/>
        </w:rPr>
        <w:t>Woosol Lee and</w:t>
      </w:r>
      <w:r w:rsidR="00D41274" w:rsidRPr="001C2133">
        <w:rPr>
          <w:lang w:val="en-US"/>
        </w:rPr>
        <w:t xml:space="preserve"> </w:t>
      </w:r>
      <w:r>
        <w:rPr>
          <w:lang w:val="en-US"/>
        </w:rPr>
        <w:t>Yong-Kyu Yoon</w:t>
      </w:r>
    </w:p>
    <w:p w14:paraId="44D15D6E" w14:textId="0878E207" w:rsidR="001A16E8" w:rsidRPr="001C2133" w:rsidRDefault="007F2FB7" w:rsidP="00D24FB8">
      <w:pPr>
        <w:pStyle w:val="IMSAuthorBlock"/>
        <w:rPr>
          <w:lang w:val="en-US"/>
        </w:rPr>
      </w:pPr>
      <w:r>
        <w:rPr>
          <w:lang w:val="en-US"/>
        </w:rPr>
        <w:t>M</w:t>
      </w:r>
      <w:r w:rsidR="00F76DFD">
        <w:rPr>
          <w:lang w:val="en-US"/>
        </w:rPr>
        <w:t xml:space="preserve">ultidisciplinary </w:t>
      </w:r>
      <w:r w:rsidR="00923E62">
        <w:rPr>
          <w:lang w:val="en-US"/>
        </w:rPr>
        <w:t>N</w:t>
      </w:r>
      <w:r w:rsidR="00F76DFD">
        <w:rPr>
          <w:lang w:val="en-US"/>
        </w:rPr>
        <w:t xml:space="preserve">ano and </w:t>
      </w:r>
      <w:r>
        <w:rPr>
          <w:lang w:val="en-US"/>
        </w:rPr>
        <w:t>M</w:t>
      </w:r>
      <w:r w:rsidR="00F76DFD">
        <w:rPr>
          <w:lang w:val="en-US"/>
        </w:rPr>
        <w:t>icrosystems</w:t>
      </w:r>
      <w:r>
        <w:rPr>
          <w:lang w:val="en-US"/>
        </w:rPr>
        <w:t xml:space="preserve"> Lab, University of Florida</w:t>
      </w:r>
      <w:r w:rsidR="006608DF" w:rsidRPr="001C2133">
        <w:rPr>
          <w:lang w:val="en-US"/>
        </w:rPr>
        <w:t xml:space="preserve">, </w:t>
      </w:r>
      <w:r w:rsidR="00F76DFD">
        <w:rPr>
          <w:lang w:val="en-US"/>
        </w:rPr>
        <w:t xml:space="preserve">Gainesville, FL, </w:t>
      </w:r>
      <w:r w:rsidR="002A4300" w:rsidRPr="001C2133">
        <w:rPr>
          <w:lang w:val="en-US"/>
        </w:rPr>
        <w:t>USA</w:t>
      </w:r>
    </w:p>
    <w:p w14:paraId="1A4584E3" w14:textId="5E948CF2" w:rsidR="00D24FB8" w:rsidRPr="001C2133" w:rsidRDefault="000778A0" w:rsidP="00D24FB8">
      <w:pPr>
        <w:pStyle w:val="IMSAuthorBlock"/>
        <w:rPr>
          <w:lang w:val="en-US"/>
        </w:rPr>
      </w:pPr>
      <w:r>
        <w:rPr>
          <w:lang w:val="en-US"/>
        </w:rPr>
        <w:t>leewoosol</w:t>
      </w:r>
      <w:r w:rsidR="00D24FB8" w:rsidRPr="001C2133">
        <w:rPr>
          <w:lang w:val="en-US"/>
        </w:rPr>
        <w:t>@</w:t>
      </w:r>
      <w:r>
        <w:rPr>
          <w:lang w:val="en-US"/>
        </w:rPr>
        <w:t>ufl.edu</w:t>
      </w:r>
      <w:r w:rsidR="00D24FB8" w:rsidRPr="001C2133">
        <w:rPr>
          <w:lang w:val="en-US"/>
        </w:rPr>
        <w:t xml:space="preserve">, </w:t>
      </w:r>
      <w:r>
        <w:rPr>
          <w:lang w:val="en-US"/>
        </w:rPr>
        <w:t>ykyoon</w:t>
      </w:r>
      <w:r w:rsidR="00D24FB8" w:rsidRPr="001C2133">
        <w:rPr>
          <w:lang w:val="en-US"/>
        </w:rPr>
        <w:t>@</w:t>
      </w:r>
      <w:r>
        <w:rPr>
          <w:lang w:val="en-US"/>
        </w:rPr>
        <w:t>ece.ufl.edu</w:t>
      </w:r>
    </w:p>
    <w:p w14:paraId="7807C231" w14:textId="77777777" w:rsidR="00D41274" w:rsidRPr="001C2133" w:rsidRDefault="00D41274" w:rsidP="00D41274">
      <w:pPr>
        <w:rPr>
          <w:lang w:val="en-US"/>
        </w:rPr>
      </w:pPr>
    </w:p>
    <w:p w14:paraId="5CB1C7D0" w14:textId="77777777" w:rsidR="00D41274" w:rsidRPr="001C2133" w:rsidRDefault="00D41274">
      <w:pPr>
        <w:rPr>
          <w:lang w:val="en-US"/>
        </w:rPr>
        <w:sectPr w:rsidR="00D41274" w:rsidRPr="001C2133" w:rsidSect="007E759D">
          <w:pgSz w:w="12240" w:h="15840" w:code="1"/>
          <w:pgMar w:top="1077" w:right="907" w:bottom="1440" w:left="907" w:header="709" w:footer="709" w:gutter="0"/>
          <w:cols w:space="708"/>
          <w:docGrid w:linePitch="360"/>
        </w:sectPr>
      </w:pPr>
    </w:p>
    <w:p w14:paraId="463F2CDA" w14:textId="44DE51A5" w:rsidR="00AB69CA" w:rsidRPr="004813F8" w:rsidRDefault="00D41274" w:rsidP="00AB69CA">
      <w:pPr>
        <w:pStyle w:val="IMSAbtractKeywords"/>
      </w:pPr>
      <w:r w:rsidRPr="001C2133">
        <w:rPr>
          <w:bCs/>
          <w:i/>
          <w:iCs/>
        </w:rPr>
        <w:t>Ab</w:t>
      </w:r>
      <w:r w:rsidR="0064799C" w:rsidRPr="001C2133">
        <w:rPr>
          <w:bCs/>
          <w:i/>
          <w:iCs/>
        </w:rPr>
        <w:t>s</w:t>
      </w:r>
      <w:r w:rsidRPr="001C2133">
        <w:rPr>
          <w:bCs/>
          <w:i/>
          <w:iCs/>
        </w:rPr>
        <w:t>tract</w:t>
      </w:r>
      <w:r w:rsidRPr="001C2133">
        <w:rPr>
          <w:lang w:val="en-US"/>
        </w:rPr>
        <w:t>—</w:t>
      </w:r>
      <w:r w:rsidR="00965C0C">
        <w:rPr>
          <w:lang w:val="en-US"/>
        </w:rPr>
        <w:t xml:space="preserve">This paper presents </w:t>
      </w:r>
      <w:r w:rsidR="00B736E2">
        <w:rPr>
          <w:lang w:val="en-US"/>
        </w:rPr>
        <w:t xml:space="preserve">a </w:t>
      </w:r>
      <w:r w:rsidR="00F76DFD">
        <w:rPr>
          <w:lang w:val="en-US"/>
        </w:rPr>
        <w:t xml:space="preserve">high efficiency multi-scale </w:t>
      </w:r>
      <w:r w:rsidR="00965C0C">
        <w:rPr>
          <w:lang w:val="en-US"/>
        </w:rPr>
        <w:t>wireless power transfer (</w:t>
      </w:r>
      <w:r w:rsidR="000F14F9">
        <w:rPr>
          <w:lang w:val="en-US"/>
        </w:rPr>
        <w:t>MS</w:t>
      </w:r>
      <w:r w:rsidR="00965C0C">
        <w:rPr>
          <w:lang w:val="en-US"/>
        </w:rPr>
        <w:t xml:space="preserve">WPT) </w:t>
      </w:r>
      <w:r w:rsidR="00B736E2">
        <w:rPr>
          <w:lang w:val="en-US"/>
        </w:rPr>
        <w:t xml:space="preserve">system </w:t>
      </w:r>
      <w:r w:rsidR="00F76DFD">
        <w:rPr>
          <w:lang w:val="en-US"/>
        </w:rPr>
        <w:t>using</w:t>
      </w:r>
      <w:r w:rsidR="00C30DB9">
        <w:rPr>
          <w:lang w:val="en-US"/>
        </w:rPr>
        <w:t xml:space="preserve"> </w:t>
      </w:r>
      <w:r w:rsidR="00F76DFD">
        <w:rPr>
          <w:lang w:val="en-US"/>
        </w:rPr>
        <w:t xml:space="preserve">a </w:t>
      </w:r>
      <w:r w:rsidR="00C30DB9">
        <w:rPr>
          <w:lang w:val="en-US"/>
        </w:rPr>
        <w:t xml:space="preserve">metamaterial slab consisting of </w:t>
      </w:r>
      <w:r w:rsidR="00F76DFD">
        <w:rPr>
          <w:lang w:val="en-US"/>
        </w:rPr>
        <w:t xml:space="preserve">2 </w:t>
      </w:r>
      <w:r w:rsidR="00F76DFD">
        <w:rPr>
          <w:lang w:val="en-US"/>
        </w:rPr>
        <w:sym w:font="Symbol" w:char="F0B4"/>
      </w:r>
      <w:r w:rsidR="00F76DFD">
        <w:rPr>
          <w:lang w:val="en-US"/>
        </w:rPr>
        <w:t xml:space="preserve"> 2 </w:t>
      </w:r>
      <w:r w:rsidR="00C30DB9">
        <w:rPr>
          <w:lang w:val="en-US"/>
        </w:rPr>
        <w:t xml:space="preserve">spiral unit cells, which </w:t>
      </w:r>
      <w:r w:rsidR="0097625F">
        <w:rPr>
          <w:lang w:val="en-US"/>
        </w:rPr>
        <w:t>operat</w:t>
      </w:r>
      <w:r w:rsidR="00C30DB9">
        <w:rPr>
          <w:lang w:val="en-US"/>
        </w:rPr>
        <w:t>e</w:t>
      </w:r>
      <w:r w:rsidR="00B736E2">
        <w:rPr>
          <w:lang w:val="en-US"/>
        </w:rPr>
        <w:t>s</w:t>
      </w:r>
      <w:r w:rsidR="0097625F">
        <w:rPr>
          <w:lang w:val="en-US"/>
        </w:rPr>
        <w:t xml:space="preserve"> at 6.78 MHz (AirFuel Alliance standard frequency) </w:t>
      </w:r>
      <w:r w:rsidR="00F76DFD">
        <w:rPr>
          <w:lang w:val="en-US"/>
        </w:rPr>
        <w:t>for near</w:t>
      </w:r>
      <w:r w:rsidR="00C30DB9">
        <w:rPr>
          <w:lang w:val="en-US"/>
        </w:rPr>
        <w:t>-</w:t>
      </w:r>
      <w:r w:rsidR="00F76DFD">
        <w:rPr>
          <w:lang w:val="en-US"/>
        </w:rPr>
        <w:t xml:space="preserve">field WPT </w:t>
      </w:r>
      <w:r w:rsidR="0097625F">
        <w:rPr>
          <w:lang w:val="en-US"/>
        </w:rPr>
        <w:t xml:space="preserve">and 433 MHz (ISM band for </w:t>
      </w:r>
      <w:r w:rsidR="009A7445">
        <w:rPr>
          <w:lang w:val="en-US"/>
        </w:rPr>
        <w:t>smart home devices</w:t>
      </w:r>
      <w:r w:rsidR="006D6ECF">
        <w:rPr>
          <w:lang w:val="en-US"/>
        </w:rPr>
        <w:t>)</w:t>
      </w:r>
      <w:r w:rsidR="00F76DFD">
        <w:rPr>
          <w:lang w:val="en-US"/>
        </w:rPr>
        <w:t xml:space="preserve"> for far</w:t>
      </w:r>
      <w:r w:rsidR="00C30DB9">
        <w:rPr>
          <w:lang w:val="en-US"/>
        </w:rPr>
        <w:t>-</w:t>
      </w:r>
      <w:r w:rsidR="00F76DFD">
        <w:rPr>
          <w:lang w:val="en-US"/>
        </w:rPr>
        <w:t>field WPT</w:t>
      </w:r>
      <w:r w:rsidR="0097625F">
        <w:rPr>
          <w:lang w:val="en-US"/>
        </w:rPr>
        <w:t xml:space="preserve">. </w:t>
      </w:r>
      <w:r w:rsidR="00C30DB9">
        <w:t>T</w:t>
      </w:r>
      <w:r w:rsidR="006D6ECF" w:rsidRPr="006D6ECF">
        <w:t xml:space="preserve">he </w:t>
      </w:r>
      <w:r w:rsidR="000F14F9">
        <w:t>MS</w:t>
      </w:r>
      <w:r w:rsidR="006D6ECF">
        <w:t xml:space="preserve">WPT </w:t>
      </w:r>
      <w:r w:rsidR="006D6ECF" w:rsidRPr="006D6ECF">
        <w:t xml:space="preserve">system is </w:t>
      </w:r>
      <w:r w:rsidR="001B452C">
        <w:t xml:space="preserve">configured </w:t>
      </w:r>
      <w:r w:rsidR="00B736E2">
        <w:t xml:space="preserve">to have the power transfer efficiency (PTE) greatly </w:t>
      </w:r>
      <w:r w:rsidR="006D6ECF" w:rsidRPr="006D6ECF">
        <w:t xml:space="preserve">enhanced </w:t>
      </w:r>
      <w:r w:rsidR="00C30DB9">
        <w:t xml:space="preserve">with </w:t>
      </w:r>
      <w:r w:rsidR="006D6ECF" w:rsidRPr="006D6ECF">
        <w:t xml:space="preserve">the MTM slab </w:t>
      </w:r>
      <w:r w:rsidR="006D6ECF">
        <w:t>which ha</w:t>
      </w:r>
      <w:r w:rsidR="00C30DB9">
        <w:t>s</w:t>
      </w:r>
      <w:r w:rsidR="006D6ECF">
        <w:t xml:space="preserve"> an electromagnetic wave focusing capability</w:t>
      </w:r>
      <w:r w:rsidR="00AB69CA">
        <w:t xml:space="preserve"> for both frequency bands</w:t>
      </w:r>
      <w:r w:rsidR="006D6ECF">
        <w:t>.</w:t>
      </w:r>
      <w:r w:rsidR="00AB69CA">
        <w:t xml:space="preserve"> </w:t>
      </w:r>
      <w:r w:rsidR="00AB69CA" w:rsidRPr="00BF1151">
        <w:t xml:space="preserve">A </w:t>
      </w:r>
      <w:r w:rsidR="00AB69CA">
        <w:t xml:space="preserve">prototype of the </w:t>
      </w:r>
      <w:r w:rsidR="00637A7B" w:rsidRPr="004813F8">
        <w:t>MS</w:t>
      </w:r>
      <w:r w:rsidR="00AB69CA" w:rsidRPr="004813F8">
        <w:t xml:space="preserve">WPT system is designed, fabricated, and characterized. </w:t>
      </w:r>
      <w:r w:rsidR="00E11B7B" w:rsidRPr="004813F8">
        <w:t xml:space="preserve">The PTE of the </w:t>
      </w:r>
      <w:r w:rsidR="00637A7B" w:rsidRPr="004813F8">
        <w:t>fabricated MS</w:t>
      </w:r>
      <w:r w:rsidR="00E11B7B" w:rsidRPr="004813F8">
        <w:t xml:space="preserve">WPT at a distance of 50 cm is </w:t>
      </w:r>
      <w:r w:rsidR="00637A7B" w:rsidRPr="004813F8">
        <w:t>increased</w:t>
      </w:r>
      <w:r w:rsidR="00E11B7B" w:rsidRPr="004813F8">
        <w:t xml:space="preserve"> from 5.42 % to 50.12 % </w:t>
      </w:r>
      <w:r w:rsidR="00637A7B" w:rsidRPr="004813F8">
        <w:t>with</w:t>
      </w:r>
      <w:r w:rsidR="000F14F9" w:rsidRPr="004813F8">
        <w:t xml:space="preserve"> </w:t>
      </w:r>
      <w:r w:rsidR="00E11B7B" w:rsidRPr="004813F8">
        <w:t xml:space="preserve">the MTM slabs at 6.78 MHz, </w:t>
      </w:r>
      <w:proofErr w:type="gramStart"/>
      <w:r w:rsidR="00E11B7B" w:rsidRPr="004813F8">
        <w:t>i.e.</w:t>
      </w:r>
      <w:proofErr w:type="gramEnd"/>
      <w:r w:rsidR="00E11B7B" w:rsidRPr="004813F8">
        <w:t xml:space="preserve"> 9.25 times enhancement</w:t>
      </w:r>
      <w:r w:rsidR="00637A7B" w:rsidRPr="004813F8">
        <w:t xml:space="preserve"> while</w:t>
      </w:r>
      <w:r w:rsidR="00E11B7B" w:rsidRPr="004813F8">
        <w:t xml:space="preserve"> the PTE</w:t>
      </w:r>
      <w:r w:rsidR="000F14F9" w:rsidRPr="004813F8">
        <w:t xml:space="preserve"> at a distance of </w:t>
      </w:r>
      <w:r w:rsidR="006B1299">
        <w:t>1.4</w:t>
      </w:r>
      <w:r w:rsidR="000F14F9" w:rsidRPr="004813F8">
        <w:t xml:space="preserve"> m is </w:t>
      </w:r>
      <w:r w:rsidR="00637A7B" w:rsidRPr="004813F8">
        <w:t xml:space="preserve">increased </w:t>
      </w:r>
      <w:r w:rsidR="000F14F9" w:rsidRPr="004813F8">
        <w:t xml:space="preserve">from </w:t>
      </w:r>
      <w:r w:rsidR="006B1299">
        <w:t>2.3</w:t>
      </w:r>
      <w:r w:rsidR="000F14F9" w:rsidRPr="004813F8">
        <w:t xml:space="preserve"> % to </w:t>
      </w:r>
      <w:r w:rsidR="006B1299">
        <w:t>9.38</w:t>
      </w:r>
      <w:r w:rsidR="000F14F9" w:rsidRPr="004813F8">
        <w:t xml:space="preserve"> % </w:t>
      </w:r>
      <w:r w:rsidR="00637A7B" w:rsidRPr="004813F8">
        <w:t>with</w:t>
      </w:r>
      <w:r w:rsidR="000F14F9" w:rsidRPr="004813F8">
        <w:t xml:space="preserve"> the MTM slabs at 433 MHz, i.e. 4</w:t>
      </w:r>
      <w:r w:rsidR="003F5C70" w:rsidRPr="004813F8">
        <w:t>.</w:t>
      </w:r>
      <w:r w:rsidR="006B1299">
        <w:t>08</w:t>
      </w:r>
      <w:r w:rsidR="000F14F9" w:rsidRPr="004813F8">
        <w:t xml:space="preserve"> times enhancement. </w:t>
      </w:r>
      <w:r w:rsidR="00B736E2" w:rsidRPr="004813F8">
        <w:t xml:space="preserve">It is </w:t>
      </w:r>
      <w:r w:rsidR="00637A7B" w:rsidRPr="004813F8">
        <w:t>concluded</w:t>
      </w:r>
      <w:r w:rsidR="00B736E2" w:rsidRPr="004813F8">
        <w:t xml:space="preserve"> that </w:t>
      </w:r>
      <w:r w:rsidR="000F14F9" w:rsidRPr="004813F8">
        <w:t xml:space="preserve">the transition from 6.78 MHz near-field WPT to 433 MHz far-field WPT </w:t>
      </w:r>
      <w:r w:rsidR="00B736E2" w:rsidRPr="004813F8">
        <w:t xml:space="preserve">is advantageous in the MSWPT </w:t>
      </w:r>
      <w:r w:rsidR="000F14F9" w:rsidRPr="004813F8">
        <w:t xml:space="preserve">when the distance is greater than </w:t>
      </w:r>
      <w:r w:rsidR="008F73A9" w:rsidRPr="004813F8">
        <w:t>9</w:t>
      </w:r>
      <w:r w:rsidR="000F14F9" w:rsidRPr="004813F8">
        <w:t xml:space="preserve">0 cm. </w:t>
      </w:r>
    </w:p>
    <w:p w14:paraId="03D6CB67" w14:textId="46E51C44" w:rsidR="00091594" w:rsidRPr="001C2133" w:rsidRDefault="009052AD" w:rsidP="00091594">
      <w:pPr>
        <w:pStyle w:val="IMSAbtractKeywords"/>
        <w:rPr>
          <w:lang w:val="en-US"/>
        </w:rPr>
      </w:pPr>
      <w:r w:rsidRPr="004813F8">
        <w:rPr>
          <w:i/>
        </w:rPr>
        <w:t>Keywords</w:t>
      </w:r>
      <w:r w:rsidR="00091594" w:rsidRPr="004813F8">
        <w:rPr>
          <w:lang w:val="en-US"/>
        </w:rPr>
        <w:t>—</w:t>
      </w:r>
      <w:r w:rsidR="0097625F" w:rsidRPr="004813F8">
        <w:rPr>
          <w:lang w:val="en-US"/>
        </w:rPr>
        <w:t>Wireless power</w:t>
      </w:r>
      <w:r w:rsidR="0097625F">
        <w:rPr>
          <w:lang w:val="en-US"/>
        </w:rPr>
        <w:t xml:space="preserve"> transfer (WPT), metamaterial, multi-scale WPT</w:t>
      </w:r>
      <w:r w:rsidR="00637A7B">
        <w:rPr>
          <w:lang w:val="en-US"/>
        </w:rPr>
        <w:t xml:space="preserve"> (MSWPT)</w:t>
      </w:r>
      <w:r w:rsidR="0097625F">
        <w:rPr>
          <w:lang w:val="en-US"/>
        </w:rPr>
        <w:t xml:space="preserve">, </w:t>
      </w:r>
      <w:r w:rsidR="006B3E1E">
        <w:rPr>
          <w:lang w:val="en-US"/>
        </w:rPr>
        <w:t>power transfer efficiency (PTE).</w:t>
      </w:r>
    </w:p>
    <w:p w14:paraId="6245EBEF" w14:textId="77777777" w:rsidR="00AD335D" w:rsidRPr="001C2133" w:rsidRDefault="00AD335D" w:rsidP="00081EBE">
      <w:pPr>
        <w:pStyle w:val="IMSHeading1"/>
        <w:rPr>
          <w:lang w:val="en-US"/>
        </w:rPr>
      </w:pPr>
      <w:r w:rsidRPr="001C2133">
        <w:rPr>
          <w:lang w:val="en-US"/>
        </w:rPr>
        <w:t>Introduction</w:t>
      </w:r>
    </w:p>
    <w:p w14:paraId="55EC3E6C" w14:textId="5F78FD7E" w:rsidR="003F2BBF" w:rsidRDefault="00322A27" w:rsidP="004F3F78">
      <w:pPr>
        <w:pStyle w:val="IMSParagraph"/>
      </w:pPr>
      <w:r>
        <w:t>Recently, t</w:t>
      </w:r>
      <w:r w:rsidRPr="003A1C0F">
        <w:t xml:space="preserve">he high demand for wireless power charging in the modern electronic systems </w:t>
      </w:r>
      <w:r w:rsidR="00637A7B">
        <w:t xml:space="preserve">due to its convenience and </w:t>
      </w:r>
      <w:r w:rsidR="00553A4C">
        <w:t xml:space="preserve">mobility supporting nature </w:t>
      </w:r>
      <w:r w:rsidRPr="003A1C0F">
        <w:t xml:space="preserve">has </w:t>
      </w:r>
      <w:r>
        <w:t>stimulated</w:t>
      </w:r>
      <w:r w:rsidRPr="003A1C0F">
        <w:t xml:space="preserve"> active research and development of wireless power transfer (WPT) technologies.</w:t>
      </w:r>
      <w:r>
        <w:t xml:space="preserve"> In general, WPT technology is divided into two categories, namely, near-field and far-field WPT. </w:t>
      </w:r>
      <w:r w:rsidR="00A13A77">
        <w:t>The</w:t>
      </w:r>
      <w:r w:rsidR="003F2BBF">
        <w:t xml:space="preserve"> n</w:t>
      </w:r>
      <w:r>
        <w:t xml:space="preserve">ear-field </w:t>
      </w:r>
      <w:r w:rsidR="003F2BBF">
        <w:t xml:space="preserve">WPT </w:t>
      </w:r>
      <w:r>
        <w:t>refers to a</w:t>
      </w:r>
      <w:r w:rsidR="003F2BBF">
        <w:t xml:space="preserve"> WPT with a </w:t>
      </w:r>
      <w:r w:rsidR="00A13A77">
        <w:t xml:space="preserve">power </w:t>
      </w:r>
      <w:r w:rsidR="003F2BBF">
        <w:t>transfer distance</w:t>
      </w:r>
      <w:r w:rsidR="00A13A77">
        <w:t xml:space="preserve"> (PTD)</w:t>
      </w:r>
      <w:r w:rsidR="003F2BBF">
        <w:t xml:space="preserve"> less than its working wavelength</w:t>
      </w:r>
      <w:r w:rsidR="00183B71">
        <w:t>s</w:t>
      </w:r>
      <w:r w:rsidR="003F2BBF">
        <w:t>. The most widely used technologies coming under this category are inductive coupling</w:t>
      </w:r>
      <w:r w:rsidR="00B81665">
        <w:t>-</w:t>
      </w:r>
      <w:r w:rsidR="003F2BBF">
        <w:t xml:space="preserve">based WPT and magnetic resonant coupling (MRC)-based WPT. However, although the MRC-based WPT </w:t>
      </w:r>
      <w:r w:rsidR="00A13A77">
        <w:t>ex</w:t>
      </w:r>
      <w:r w:rsidR="00553A4C">
        <w:t>tends</w:t>
      </w:r>
      <w:r w:rsidR="003F2BBF">
        <w:t xml:space="preserve"> the power transfer </w:t>
      </w:r>
      <w:r w:rsidR="00553A4C">
        <w:t xml:space="preserve">distance </w:t>
      </w:r>
      <w:r w:rsidR="003F2BBF">
        <w:t xml:space="preserve">to a mid-range distance (cm ~ m), the increase of the </w:t>
      </w:r>
      <w:r w:rsidR="00A13A77">
        <w:t>PTD</w:t>
      </w:r>
      <w:r w:rsidR="003F2BBF">
        <w:t xml:space="preserve"> reduces the magnetic coupling between the transmitter (Tx) and receiver (Rx) coils so that the power transfer efficiency (PTE) of the </w:t>
      </w:r>
      <w:r w:rsidR="00A13A77">
        <w:t>WPT</w:t>
      </w:r>
      <w:r w:rsidR="003F2BBF">
        <w:t xml:space="preserve"> degrades, and the </w:t>
      </w:r>
      <w:r w:rsidR="00A13A77">
        <w:t>PTD</w:t>
      </w:r>
      <w:r w:rsidR="003F2BBF">
        <w:t xml:space="preserve"> of the MRC-based WPT is limited [</w:t>
      </w:r>
      <w:r w:rsidR="00A13A77">
        <w:t>1</w:t>
      </w:r>
      <w:r w:rsidR="003F2BBF">
        <w:t xml:space="preserve">]. As for the far-field WPT, microwave </w:t>
      </w:r>
      <w:r w:rsidR="00A13A77">
        <w:t>power</w:t>
      </w:r>
      <w:r w:rsidR="003F2BBF">
        <w:t xml:space="preserve"> transfer called radiative WPT </w:t>
      </w:r>
      <w:r w:rsidR="004835A0">
        <w:t>is included</w:t>
      </w:r>
      <w:r w:rsidR="003F2BBF">
        <w:t xml:space="preserve"> to this </w:t>
      </w:r>
      <w:r w:rsidR="004069F8">
        <w:t>category</w:t>
      </w:r>
      <w:r w:rsidR="003F2BBF">
        <w:t xml:space="preserve">. In the </w:t>
      </w:r>
      <w:r w:rsidR="00B81665">
        <w:t xml:space="preserve">far-field </w:t>
      </w:r>
      <w:r w:rsidR="003F2BBF">
        <w:t xml:space="preserve">WPT, radiative </w:t>
      </w:r>
      <w:r w:rsidR="004835A0">
        <w:t>energy</w:t>
      </w:r>
      <w:r w:rsidR="003F2BBF">
        <w:t xml:space="preserve"> emitted from a </w:t>
      </w:r>
      <w:r w:rsidR="004835A0">
        <w:t>Tx</w:t>
      </w:r>
      <w:r w:rsidR="003F2BBF">
        <w:t xml:space="preserve"> antenna propagates through the air over a far distance. This electromagnetic (EM) wave can be captured by a</w:t>
      </w:r>
      <w:r w:rsidR="001B452C">
        <w:t>n</w:t>
      </w:r>
      <w:r w:rsidR="004835A0">
        <w:t xml:space="preserve"> Rx</w:t>
      </w:r>
      <w:r w:rsidR="003F2BBF">
        <w:t xml:space="preserve"> </w:t>
      </w:r>
      <w:r w:rsidR="004835A0">
        <w:t>antenna</w:t>
      </w:r>
      <w:r w:rsidR="003F2BBF">
        <w:t xml:space="preserve">. But, as </w:t>
      </w:r>
      <w:r w:rsidR="00A13A77">
        <w:t>microwa</w:t>
      </w:r>
      <w:r w:rsidR="003F2BBF">
        <w:t>ves propagate in omni-direction</w:t>
      </w:r>
      <w:r w:rsidR="004069F8">
        <w:t>s</w:t>
      </w:r>
      <w:r w:rsidR="003F2BBF">
        <w:t xml:space="preserve">, </w:t>
      </w:r>
      <w:r w:rsidR="004069F8">
        <w:t xml:space="preserve">high path </w:t>
      </w:r>
      <w:r w:rsidR="003F2BBF">
        <w:t xml:space="preserve">losses occur </w:t>
      </w:r>
      <w:r w:rsidR="004069F8">
        <w:t xml:space="preserve">for </w:t>
      </w:r>
      <w:r w:rsidR="003F2BBF">
        <w:t xml:space="preserve">far distance </w:t>
      </w:r>
      <w:r w:rsidR="004835A0">
        <w:t>transmission</w:t>
      </w:r>
      <w:r w:rsidR="003F2BBF">
        <w:t xml:space="preserve">, thereby making </w:t>
      </w:r>
      <w:r w:rsidR="00A13A77">
        <w:t xml:space="preserve">the </w:t>
      </w:r>
      <w:r w:rsidR="003F2BBF">
        <w:t xml:space="preserve">PTE </w:t>
      </w:r>
      <w:r w:rsidR="00A13A77">
        <w:t>relatively</w:t>
      </w:r>
      <w:r w:rsidR="003F2BBF">
        <w:t xml:space="preserve"> low.</w:t>
      </w:r>
    </w:p>
    <w:p w14:paraId="19CA1855" w14:textId="3A17AB79" w:rsidR="00502635" w:rsidRPr="00496C03" w:rsidRDefault="003B01E8" w:rsidP="004F3F78">
      <w:pPr>
        <w:pStyle w:val="IMSParagraph"/>
      </w:pPr>
      <w:r>
        <w:t xml:space="preserve">In recent years, researchers have reported that metamaterials (MTMs) can be utilized for improving the </w:t>
      </w:r>
      <w:r w:rsidR="00F92973">
        <w:t>PTE</w:t>
      </w:r>
      <w:r>
        <w:t xml:space="preserve"> of the near-field WPT, called MTM-based WPT</w:t>
      </w:r>
      <w:r w:rsidR="00D6442E">
        <w:t xml:space="preserve"> </w:t>
      </w:r>
      <w:r>
        <w:t xml:space="preserve">[2]. </w:t>
      </w:r>
      <w:r w:rsidR="00F92973">
        <w:t>MTMs</w:t>
      </w:r>
      <w:r w:rsidRPr="003A1C0F">
        <w:t xml:space="preserve"> are artificially engineered materials that have </w:t>
      </w:r>
      <w:r w:rsidR="001B452C">
        <w:t xml:space="preserve">unusual </w:t>
      </w:r>
      <w:r w:rsidRPr="003A1C0F">
        <w:t xml:space="preserve">electromagnetic properties, such as evanescent wave </w:t>
      </w:r>
      <w:r w:rsidRPr="003A1C0F">
        <w:t>amplification and negative</w:t>
      </w:r>
      <w:r>
        <w:t xml:space="preserve"> </w:t>
      </w:r>
      <w:r w:rsidRPr="003A1C0F">
        <w:t xml:space="preserve">refraction, thereby enhancing the </w:t>
      </w:r>
      <w:r w:rsidR="00F92973">
        <w:t>PTE</w:t>
      </w:r>
      <w:r w:rsidRPr="003A1C0F">
        <w:t xml:space="preserve"> [</w:t>
      </w:r>
      <w:r>
        <w:t>3</w:t>
      </w:r>
      <w:r w:rsidRPr="003A1C0F">
        <w:t>].</w:t>
      </w:r>
      <w:r w:rsidR="00F92973">
        <w:t xml:space="preserve"> The reported MTM slabs have been inserted between Tx and Rx coils to increase the PTE of the WPT system [4]-[</w:t>
      </w:r>
      <w:r w:rsidR="00F65142">
        <w:t>7</w:t>
      </w:r>
      <w:r w:rsidR="00F92973">
        <w:t>]. However</w:t>
      </w:r>
      <w:r w:rsidR="00F92973" w:rsidRPr="003A1C0F">
        <w:t xml:space="preserve">, some </w:t>
      </w:r>
      <w:r w:rsidR="00F92973">
        <w:t>MTM</w:t>
      </w:r>
      <w:r w:rsidR="00F92973" w:rsidRPr="003A1C0F">
        <w:t xml:space="preserve"> slabs are too large and thick </w:t>
      </w:r>
      <w:r w:rsidR="002E0DA9">
        <w:t>to be applied to practical applications</w:t>
      </w:r>
      <w:r w:rsidR="00F92973" w:rsidRPr="003A1C0F">
        <w:t>.</w:t>
      </w:r>
      <w:r w:rsidR="002E0DA9">
        <w:t xml:space="preserve"> In addition, the PTD of the previously reported MTM-based WPT systems is still limited. </w:t>
      </w:r>
      <w:r w:rsidR="00502635">
        <w:t xml:space="preserve">Meanwhile, MTMs have been also utilized for the gain </w:t>
      </w:r>
      <w:r w:rsidR="00E165C6">
        <w:t>enhancement of the antenna</w:t>
      </w:r>
      <w:r w:rsidR="00502635">
        <w:t xml:space="preserve"> as a form of </w:t>
      </w:r>
      <w:r w:rsidR="00E165C6">
        <w:t>MTM</w:t>
      </w:r>
      <w:r w:rsidR="00502635">
        <w:t xml:space="preserve"> superstrates [</w:t>
      </w:r>
      <w:r w:rsidR="00F65142">
        <w:t>8</w:t>
      </w:r>
      <w:r w:rsidR="00502635">
        <w:t>]-[</w:t>
      </w:r>
      <w:r w:rsidR="00C00CEF">
        <w:t>9</w:t>
      </w:r>
      <w:r w:rsidR="00502635">
        <w:t>]</w:t>
      </w:r>
      <w:r w:rsidR="00F67E32">
        <w:t>, where</w:t>
      </w:r>
      <w:r w:rsidR="00502635" w:rsidRPr="00643360">
        <w:t xml:space="preserve"> </w:t>
      </w:r>
      <w:r w:rsidR="00E165C6">
        <w:t>MTM</w:t>
      </w:r>
      <w:r w:rsidR="00502635">
        <w:t xml:space="preserve"> </w:t>
      </w:r>
      <w:r w:rsidR="00502635" w:rsidRPr="00643360">
        <w:t xml:space="preserve">superstrates </w:t>
      </w:r>
      <w:r w:rsidR="00F67E32">
        <w:t xml:space="preserve">help </w:t>
      </w:r>
      <w:r w:rsidR="00E165C6">
        <w:t>improve</w:t>
      </w:r>
      <w:r w:rsidR="00502635" w:rsidRPr="00643360">
        <w:t xml:space="preserve"> </w:t>
      </w:r>
      <w:r w:rsidR="00502635">
        <w:t>the antenna gain</w:t>
      </w:r>
      <w:r w:rsidR="00502635" w:rsidRPr="00643360">
        <w:t xml:space="preserve">, taking advantage of the </w:t>
      </w:r>
      <w:r w:rsidR="00502635">
        <w:t xml:space="preserve">near zero </w:t>
      </w:r>
      <w:r w:rsidR="00502635" w:rsidRPr="00643360">
        <w:t>refraction</w:t>
      </w:r>
      <w:r w:rsidR="00502635">
        <w:t xml:space="preserve"> </w:t>
      </w:r>
      <w:r w:rsidR="00502635" w:rsidRPr="00643360">
        <w:t xml:space="preserve">property of the </w:t>
      </w:r>
      <w:r w:rsidR="00E165C6">
        <w:t>MTM</w:t>
      </w:r>
      <w:r w:rsidR="00502635" w:rsidRPr="00643360">
        <w:t>.</w:t>
      </w:r>
      <w:r w:rsidR="00FD784C">
        <w:t xml:space="preserve"> In [10], a</w:t>
      </w:r>
      <w:r w:rsidR="00B81665">
        <w:t>n</w:t>
      </w:r>
      <w:r w:rsidR="00FD784C">
        <w:t xml:space="preserve"> MTM-inspired dual-function antenna for both WPT and wireless communication</w:t>
      </w:r>
      <w:r w:rsidR="00B81665">
        <w:t>s</w:t>
      </w:r>
      <w:r w:rsidR="00FD784C">
        <w:t xml:space="preserve"> has been proposed</w:t>
      </w:r>
      <w:r w:rsidR="00FD784C" w:rsidRPr="00496C03">
        <w:t xml:space="preserve">. However, only a single Rx device has been implemented, not an entire system. </w:t>
      </w:r>
      <w:r w:rsidR="00D0529F" w:rsidRPr="00496C03">
        <w:t>Moreover, WPT performance for both frequencies ha</w:t>
      </w:r>
      <w:r w:rsidR="0034594F" w:rsidRPr="00496C03">
        <w:t>s</w:t>
      </w:r>
      <w:r w:rsidR="00D0529F" w:rsidRPr="00496C03">
        <w:t xml:space="preserve"> not </w:t>
      </w:r>
      <w:r w:rsidR="0034594F" w:rsidRPr="00496C03">
        <w:t xml:space="preserve">been </w:t>
      </w:r>
      <w:r w:rsidR="00D0529F" w:rsidRPr="00496C03">
        <w:t>fully investigated.</w:t>
      </w:r>
    </w:p>
    <w:p w14:paraId="649605D7" w14:textId="29EEE66A" w:rsidR="00053050" w:rsidRDefault="00053050" w:rsidP="004F3F78">
      <w:pPr>
        <w:pStyle w:val="IMSParagraph"/>
      </w:pPr>
      <w:r>
        <w:t xml:space="preserve">In this work, we report </w:t>
      </w:r>
      <w:r w:rsidR="002E185E">
        <w:t xml:space="preserve">for the first time </w:t>
      </w:r>
      <w:r>
        <w:t xml:space="preserve">a high efficiency MTM-based </w:t>
      </w:r>
      <w:r w:rsidR="002E185E">
        <w:t xml:space="preserve">multi-scale </w:t>
      </w:r>
      <w:r>
        <w:t xml:space="preserve">WPT </w:t>
      </w:r>
      <w:r w:rsidR="002E185E">
        <w:t xml:space="preserve">(MSWPT) </w:t>
      </w:r>
      <w:r>
        <w:t>system</w:t>
      </w:r>
      <w:r w:rsidR="009A7445">
        <w:t xml:space="preserve"> for smart home applications</w:t>
      </w:r>
      <w:r>
        <w:t xml:space="preserve"> </w:t>
      </w:r>
      <w:r w:rsidR="002E185E">
        <w:t xml:space="preserve">where the MTM incorporated coil/antenna system is designed to </w:t>
      </w:r>
      <w:r>
        <w:t xml:space="preserve">operate in </w:t>
      </w:r>
      <w:r w:rsidR="002E185E">
        <w:t xml:space="preserve">both </w:t>
      </w:r>
      <w:r>
        <w:t>the</w:t>
      </w:r>
      <w:r w:rsidR="009A7445">
        <w:t xml:space="preserve"> </w:t>
      </w:r>
      <w:r>
        <w:t xml:space="preserve">near-field </w:t>
      </w:r>
      <w:r w:rsidR="00356464">
        <w:t>scale</w:t>
      </w:r>
      <w:r w:rsidR="009A7445">
        <w:t xml:space="preserve"> (6.78 MHz </w:t>
      </w:r>
      <w:proofErr w:type="spellStart"/>
      <w:r w:rsidR="009A7445">
        <w:t>AirFuel</w:t>
      </w:r>
      <w:proofErr w:type="spellEnd"/>
      <w:r w:rsidR="009A7445">
        <w:t xml:space="preserve"> Alliance standard frequency)</w:t>
      </w:r>
      <w:r w:rsidR="002E185E">
        <w:t xml:space="preserve"> and</w:t>
      </w:r>
      <w:r>
        <w:t xml:space="preserve"> </w:t>
      </w:r>
      <w:r w:rsidR="009A7445">
        <w:t xml:space="preserve">the </w:t>
      </w:r>
      <w:r>
        <w:t xml:space="preserve">far-field </w:t>
      </w:r>
      <w:r w:rsidR="00356464">
        <w:t>scale</w:t>
      </w:r>
      <w:r w:rsidR="009A7445">
        <w:t xml:space="preserve"> (433 MHz ISM band for smart home devices)</w:t>
      </w:r>
      <w:r w:rsidR="002E185E">
        <w:t xml:space="preserve"> for WPT</w:t>
      </w:r>
      <w:r>
        <w:t xml:space="preserve">. </w:t>
      </w:r>
      <w:r w:rsidR="002E185E">
        <w:t xml:space="preserve">As </w:t>
      </w:r>
      <w:r w:rsidR="002049FB">
        <w:t xml:space="preserve">MTM slabs </w:t>
      </w:r>
      <w:r w:rsidR="002E185E">
        <w:t xml:space="preserve">are configured to </w:t>
      </w:r>
      <w:r w:rsidR="002049FB">
        <w:t xml:space="preserve">have a beam-focusing property for </w:t>
      </w:r>
      <w:r w:rsidR="002E185E">
        <w:t xml:space="preserve">both </w:t>
      </w:r>
      <w:r w:rsidR="002049FB">
        <w:t>6.78 MHz and 433 MHz, the PTE of the WPT system for both scale</w:t>
      </w:r>
      <w:r w:rsidR="00356464">
        <w:t>s</w:t>
      </w:r>
      <w:r w:rsidR="002049FB">
        <w:t xml:space="preserve"> </w:t>
      </w:r>
      <w:r w:rsidR="00356464">
        <w:t>can be significantly improved.</w:t>
      </w:r>
      <w:r w:rsidR="002049FB">
        <w:t xml:space="preserve"> </w:t>
      </w:r>
    </w:p>
    <w:p w14:paraId="74F806E4" w14:textId="465649DA" w:rsidR="00965C0C" w:rsidRDefault="000778A0" w:rsidP="002A70C0">
      <w:pPr>
        <w:pStyle w:val="IMSHeading1"/>
      </w:pPr>
      <w:r>
        <w:t xml:space="preserve">Design and Analysis of the Metamaterial-based </w:t>
      </w:r>
      <w:r w:rsidR="009946B8">
        <w:t xml:space="preserve">Multi-scale </w:t>
      </w:r>
      <w:r>
        <w:t xml:space="preserve">WPT </w:t>
      </w:r>
      <w:r w:rsidR="00F70655">
        <w:t>S</w:t>
      </w:r>
      <w:r>
        <w:t>ystem</w:t>
      </w:r>
    </w:p>
    <w:p w14:paraId="6A2D4D57" w14:textId="0AE87620" w:rsidR="00965C0C" w:rsidRPr="00985D85" w:rsidRDefault="00985D85" w:rsidP="008C267D">
      <w:pPr>
        <w:pStyle w:val="IMSParagraph"/>
        <w:ind w:firstLine="0"/>
        <w:jc w:val="center"/>
      </w:pPr>
      <w:r>
        <w:rPr>
          <w:noProof/>
          <w:lang w:eastAsia="en-AU"/>
        </w:rPr>
        <w:drawing>
          <wp:inline distT="0" distB="0" distL="0" distR="0" wp14:anchorId="047354E1" wp14:editId="085E513B">
            <wp:extent cx="3156885" cy="1804946"/>
            <wp:effectExtent l="0" t="0" r="571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30" cy="18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16A7" w14:textId="255F0240" w:rsidR="00965C0C" w:rsidRPr="00965C0C" w:rsidRDefault="00965C0C" w:rsidP="00496C03">
      <w:pPr>
        <w:pStyle w:val="IMSCaptionMulti-Lines"/>
        <w:spacing w:before="100" w:beforeAutospacing="1" w:after="240"/>
      </w:pPr>
      <w:r w:rsidRPr="001C2133">
        <w:rPr>
          <w:lang w:val="en-US"/>
        </w:rPr>
        <w:t xml:space="preserve">Fig. 1.  </w:t>
      </w:r>
      <w:r w:rsidR="002A70C0" w:rsidRPr="00130C28">
        <w:rPr>
          <w:szCs w:val="16"/>
        </w:rPr>
        <w:t>Concept of the metamaterial-</w:t>
      </w:r>
      <w:r w:rsidR="002A70C0">
        <w:rPr>
          <w:szCs w:val="16"/>
        </w:rPr>
        <w:t>based</w:t>
      </w:r>
      <w:r w:rsidR="002A70C0" w:rsidRPr="00130C28">
        <w:rPr>
          <w:szCs w:val="16"/>
        </w:rPr>
        <w:t xml:space="preserve"> </w:t>
      </w:r>
      <w:r w:rsidR="009946B8">
        <w:rPr>
          <w:szCs w:val="16"/>
        </w:rPr>
        <w:t xml:space="preserve">multi-scale </w:t>
      </w:r>
      <w:r w:rsidR="002A70C0">
        <w:rPr>
          <w:szCs w:val="16"/>
        </w:rPr>
        <w:t xml:space="preserve">wireless power transfer </w:t>
      </w:r>
      <w:r w:rsidR="009946B8">
        <w:rPr>
          <w:szCs w:val="16"/>
        </w:rPr>
        <w:t xml:space="preserve">(MSWPT) </w:t>
      </w:r>
      <w:r w:rsidR="002A70C0">
        <w:rPr>
          <w:szCs w:val="16"/>
        </w:rPr>
        <w:t>system</w:t>
      </w:r>
      <w:r w:rsidR="00985D85">
        <w:rPr>
          <w:szCs w:val="16"/>
        </w:rPr>
        <w:t xml:space="preserve"> for smart home applications</w:t>
      </w:r>
      <w:r w:rsidR="002A70C0">
        <w:rPr>
          <w:szCs w:val="16"/>
        </w:rPr>
        <w:t>.</w:t>
      </w:r>
    </w:p>
    <w:p w14:paraId="525C4DC7" w14:textId="5C3B1CF3" w:rsidR="004F3F78" w:rsidRPr="001C2133" w:rsidRDefault="00F70655" w:rsidP="004F3F78">
      <w:pPr>
        <w:pStyle w:val="IMSHeading2"/>
        <w:numPr>
          <w:ilvl w:val="0"/>
          <w:numId w:val="9"/>
        </w:numPr>
        <w:rPr>
          <w:lang w:val="en-US"/>
        </w:rPr>
      </w:pPr>
      <w:r>
        <w:rPr>
          <w:lang w:val="en-US"/>
        </w:rPr>
        <w:t>Multi-scale Operation</w:t>
      </w:r>
    </w:p>
    <w:p w14:paraId="77BF71F5" w14:textId="69C19345" w:rsidR="00F5496E" w:rsidRDefault="00A20AE2" w:rsidP="00F5496E">
      <w:pPr>
        <w:pStyle w:val="IMSParagraph"/>
      </w:pPr>
      <w:r>
        <w:t xml:space="preserve">Fig. 1 shows the </w:t>
      </w:r>
      <w:r w:rsidR="0034594F">
        <w:t xml:space="preserve">concept </w:t>
      </w:r>
      <w:r>
        <w:t xml:space="preserve">of the MTM-based </w:t>
      </w:r>
      <w:r w:rsidR="00F10D5B">
        <w:t>MS</w:t>
      </w:r>
      <w:r>
        <w:t>WPT</w:t>
      </w:r>
      <w:r w:rsidR="00F10D5B">
        <w:t xml:space="preserve"> </w:t>
      </w:r>
      <w:r>
        <w:t xml:space="preserve">for smart home applications. The </w:t>
      </w:r>
      <w:r w:rsidR="00F10D5B">
        <w:t>MS</w:t>
      </w:r>
      <w:r w:rsidR="00F5496E">
        <w:t xml:space="preserve">WPT </w:t>
      </w:r>
      <w:r w:rsidR="00F10D5B">
        <w:t xml:space="preserve">system is configured to </w:t>
      </w:r>
      <w:r>
        <w:t xml:space="preserve">work as near-field and far-field WPT according to its PTD. </w:t>
      </w:r>
      <w:r>
        <w:lastRenderedPageBreak/>
        <w:t xml:space="preserve">When the </w:t>
      </w:r>
      <w:r w:rsidR="00183B71">
        <w:t>Rx</w:t>
      </w:r>
      <w:r>
        <w:t xml:space="preserve"> is </w:t>
      </w:r>
      <w:r w:rsidR="00183B71">
        <w:t xml:space="preserve">located within the near-field </w:t>
      </w:r>
      <w:r w:rsidR="00BD75C9">
        <w:t xml:space="preserve">scale </w:t>
      </w:r>
      <w:r w:rsidR="003B50CD" w:rsidRPr="002A6B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2E771" wp14:editId="0CD565B9">
                <wp:simplePos x="0" y="0"/>
                <wp:positionH relativeFrom="margin">
                  <wp:align>left</wp:align>
                </wp:positionH>
                <wp:positionV relativeFrom="margin">
                  <wp:posOffset>3299516</wp:posOffset>
                </wp:positionV>
                <wp:extent cx="3192780" cy="1619885"/>
                <wp:effectExtent l="0" t="0" r="7620" b="0"/>
                <wp:wrapSquare wrapText="bothSides"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620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020B8" w14:textId="77777777" w:rsidR="00362C52" w:rsidRDefault="00362C52" w:rsidP="00362C52">
                            <w:pPr>
                              <w:pStyle w:val="IMSAuthorBlock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FF865" wp14:editId="58E914AE">
                                  <wp:extent cx="3194050" cy="1162050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42F60" w14:textId="77777777" w:rsidR="00362C52" w:rsidRPr="0054343C" w:rsidRDefault="00362C52" w:rsidP="00FC52A5">
                            <w:pPr>
                              <w:pStyle w:val="IMSCaptionMulti-Lines"/>
                              <w:spacing w:before="0"/>
                              <w:rPr>
                                <w:szCs w:val="16"/>
                              </w:rPr>
                            </w:pPr>
                            <w:r w:rsidRPr="008C267D">
                              <w:rPr>
                                <w:szCs w:val="16"/>
                              </w:rPr>
                              <w:t xml:space="preserve">Fig. </w:t>
                            </w:r>
                            <w:r>
                              <w:rPr>
                                <w:szCs w:val="16"/>
                              </w:rPr>
                              <w:t>3</w:t>
                            </w:r>
                            <w:r w:rsidRPr="008C267D">
                              <w:rPr>
                                <w:szCs w:val="16"/>
                              </w:rPr>
                              <w:t xml:space="preserve">.  </w:t>
                            </w:r>
                            <w:r w:rsidRPr="0054343C">
                              <w:rPr>
                                <w:szCs w:val="16"/>
                              </w:rPr>
                              <w:t>Simula</w:t>
                            </w:r>
                            <w:r>
                              <w:rPr>
                                <w:szCs w:val="16"/>
                              </w:rPr>
                              <w:t>ted and measured return losses</w:t>
                            </w:r>
                            <w:r w:rsidRPr="0054343C">
                              <w:rPr>
                                <w:szCs w:val="16"/>
                              </w:rPr>
                              <w:t xml:space="preserve"> of the </w:t>
                            </w:r>
                            <w:r>
                              <w:rPr>
                                <w:szCs w:val="16"/>
                              </w:rPr>
                              <w:t>Tx/Rx parts for</w:t>
                            </w:r>
                            <w:r w:rsidRPr="0054343C">
                              <w:rPr>
                                <w:szCs w:val="16"/>
                              </w:rPr>
                              <w:t xml:space="preserve">: (a) 6.78 MHz, (b) </w:t>
                            </w:r>
                            <w:r>
                              <w:rPr>
                                <w:szCs w:val="16"/>
                              </w:rPr>
                              <w:t>433 M</w:t>
                            </w:r>
                            <w:r w:rsidRPr="0054343C">
                              <w:rPr>
                                <w:szCs w:val="16"/>
                              </w:rPr>
                              <w:t>Hz.</w:t>
                            </w:r>
                          </w:p>
                          <w:p w14:paraId="690A4B84" w14:textId="77777777" w:rsidR="00362C52" w:rsidRPr="0054343C" w:rsidRDefault="00362C52" w:rsidP="00362C52">
                            <w:pPr>
                              <w:pStyle w:val="IMS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2E7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59.8pt;width:251.4pt;height:127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" stroked="f">
                <v:textbox inset="0,0,0,0">
                  <w:txbxContent>
                    <w:p w14:paraId="794020B8" w14:textId="77777777" w:rsidR="00362C52" w:rsidRDefault="00362C52" w:rsidP="00362C52">
                      <w:pPr>
                        <w:pStyle w:val="IMSAuthorBlock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FFF865" wp14:editId="58E914AE">
                            <wp:extent cx="3194050" cy="1162050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0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342F60" w14:textId="77777777" w:rsidR="00362C52" w:rsidRPr="0054343C" w:rsidRDefault="00362C52" w:rsidP="00FC52A5">
                      <w:pPr>
                        <w:pStyle w:val="IMSCaptionMulti-Lines"/>
                        <w:spacing w:before="0"/>
                        <w:rPr>
                          <w:szCs w:val="16"/>
                        </w:rPr>
                      </w:pPr>
                      <w:r w:rsidRPr="008C267D">
                        <w:rPr>
                          <w:szCs w:val="16"/>
                        </w:rPr>
                        <w:t xml:space="preserve">Fig. </w:t>
                      </w:r>
                      <w:r>
                        <w:rPr>
                          <w:szCs w:val="16"/>
                        </w:rPr>
                        <w:t>3</w:t>
                      </w:r>
                      <w:r w:rsidRPr="008C267D">
                        <w:rPr>
                          <w:szCs w:val="16"/>
                        </w:rPr>
                        <w:t xml:space="preserve">.  </w:t>
                      </w:r>
                      <w:r w:rsidRPr="0054343C">
                        <w:rPr>
                          <w:szCs w:val="16"/>
                        </w:rPr>
                        <w:t>Simula</w:t>
                      </w:r>
                      <w:r>
                        <w:rPr>
                          <w:szCs w:val="16"/>
                        </w:rPr>
                        <w:t>ted and measured return losses</w:t>
                      </w:r>
                      <w:r w:rsidRPr="0054343C">
                        <w:rPr>
                          <w:szCs w:val="16"/>
                        </w:rPr>
                        <w:t xml:space="preserve"> of the </w:t>
                      </w:r>
                      <w:r>
                        <w:rPr>
                          <w:szCs w:val="16"/>
                        </w:rPr>
                        <w:t>Tx/Rx parts for</w:t>
                      </w:r>
                      <w:r w:rsidRPr="0054343C">
                        <w:rPr>
                          <w:szCs w:val="16"/>
                        </w:rPr>
                        <w:t xml:space="preserve">: (a) 6.78 MHz, (b) </w:t>
                      </w:r>
                      <w:r>
                        <w:rPr>
                          <w:szCs w:val="16"/>
                        </w:rPr>
                        <w:t>433 M</w:t>
                      </w:r>
                      <w:r w:rsidRPr="0054343C">
                        <w:rPr>
                          <w:szCs w:val="16"/>
                        </w:rPr>
                        <w:t>Hz.</w:t>
                      </w:r>
                    </w:p>
                    <w:p w14:paraId="690A4B84" w14:textId="77777777" w:rsidR="00362C52" w:rsidRPr="0054343C" w:rsidRDefault="00362C52" w:rsidP="00362C52">
                      <w:pPr>
                        <w:pStyle w:val="IMSParagrap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B50CD" w:rsidRPr="002A6B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67EEA" wp14:editId="56AE620F">
                <wp:simplePos x="0" y="0"/>
                <wp:positionH relativeFrom="margin">
                  <wp:posOffset>20955</wp:posOffset>
                </wp:positionH>
                <wp:positionV relativeFrom="margin">
                  <wp:align>top</wp:align>
                </wp:positionV>
                <wp:extent cx="3192780" cy="3240405"/>
                <wp:effectExtent l="0" t="0" r="7620" b="0"/>
                <wp:wrapSquare wrapText="bothSides"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32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7D814" w14:textId="5A95D8B8" w:rsidR="00510602" w:rsidRDefault="004813F8" w:rsidP="008C267D">
                            <w:pPr>
                              <w:pStyle w:val="FootnoteTex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A9EDC" wp14:editId="33EB06AB">
                                  <wp:extent cx="2779192" cy="2635250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478" cy="266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94BDC" w14:textId="575C85F8" w:rsidR="00510602" w:rsidRPr="008C267D" w:rsidRDefault="00510602" w:rsidP="00FC52A5">
                            <w:pPr>
                              <w:pStyle w:val="IMSCaptionMulti-Lines"/>
                              <w:spacing w:before="0"/>
                              <w:rPr>
                                <w:szCs w:val="16"/>
                              </w:rPr>
                            </w:pPr>
                            <w:r w:rsidRPr="008C267D">
                              <w:rPr>
                                <w:szCs w:val="16"/>
                              </w:rPr>
                              <w:t xml:space="preserve">Fig. 2. </w:t>
                            </w:r>
                            <w:r>
                              <w:rPr>
                                <w:szCs w:val="16"/>
                              </w:rPr>
                              <w:t xml:space="preserve"> (a)</w:t>
                            </w:r>
                            <w:r w:rsidRPr="008C267D">
                              <w:rPr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Cs w:val="16"/>
                              </w:rPr>
                              <w:t>Geometry</w:t>
                            </w:r>
                            <w:r w:rsidRPr="008C267D">
                              <w:rPr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szCs w:val="16"/>
                              </w:rPr>
                              <w:t xml:space="preserve">the MTM-based </w:t>
                            </w:r>
                            <w:r w:rsidR="00F10D5B">
                              <w:rPr>
                                <w:szCs w:val="16"/>
                              </w:rPr>
                              <w:t>MS</w:t>
                            </w:r>
                            <w:r>
                              <w:rPr>
                                <w:szCs w:val="16"/>
                              </w:rPr>
                              <w:t xml:space="preserve">WPT system. (b) </w:t>
                            </w:r>
                            <w:r w:rsidR="0034594F">
                              <w:rPr>
                                <w:szCs w:val="16"/>
                              </w:rPr>
                              <w:t>C</w:t>
                            </w:r>
                            <w:r>
                              <w:rPr>
                                <w:szCs w:val="16"/>
                              </w:rPr>
                              <w:t xml:space="preserve">onfiguration of the MTM unit cell, where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L</w:t>
                            </w:r>
                            <w:r w:rsidRPr="00AE7AB2">
                              <w:rPr>
                                <w:szCs w:val="16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szCs w:val="16"/>
                              </w:rPr>
                              <w:t xml:space="preserve"> = 150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D</w:t>
                            </w:r>
                            <w:r w:rsidRPr="00AE7AB2">
                              <w:rPr>
                                <w:szCs w:val="16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szCs w:val="16"/>
                              </w:rPr>
                              <w:t xml:space="preserve"> = 140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W</w:t>
                            </w:r>
                            <w:r w:rsidRPr="00AE7AB2">
                              <w:rPr>
                                <w:szCs w:val="16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szCs w:val="16"/>
                              </w:rPr>
                              <w:t xml:space="preserve"> = 7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G</w:t>
                            </w:r>
                            <w:r w:rsidRPr="00AE7AB2">
                              <w:rPr>
                                <w:szCs w:val="16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szCs w:val="16"/>
                              </w:rPr>
                              <w:t xml:space="preserve"> = 3 mm. (c) </w:t>
                            </w:r>
                            <w:r w:rsidR="0034594F">
                              <w:rPr>
                                <w:szCs w:val="16"/>
                              </w:rPr>
                              <w:t>C</w:t>
                            </w:r>
                            <w:r>
                              <w:rPr>
                                <w:szCs w:val="16"/>
                              </w:rPr>
                              <w:t>onfiguration of the Tx/Rx part, where</w:t>
                            </w:r>
                            <w:r w:rsidRPr="008C267D">
                              <w:rPr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zCs w:val="16"/>
                                <w:vertAlign w:val="subscript"/>
                              </w:rPr>
                              <w:t>L1</w:t>
                            </w:r>
                            <w:r>
                              <w:rPr>
                                <w:szCs w:val="16"/>
                              </w:rPr>
                              <w:t xml:space="preserve"> = 18</w:t>
                            </w:r>
                            <w:r w:rsidR="00AF2F6B">
                              <w:rPr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Cs w:val="16"/>
                              </w:rPr>
                              <w:t xml:space="preserve">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D</w:t>
                            </w:r>
                            <w:r w:rsidR="0034594F">
                              <w:rPr>
                                <w:szCs w:val="16"/>
                                <w:vertAlign w:val="subscript"/>
                              </w:rPr>
                              <w:t>L2</w:t>
                            </w:r>
                            <w:r>
                              <w:rPr>
                                <w:szCs w:val="16"/>
                              </w:rPr>
                              <w:t xml:space="preserve"> = </w:t>
                            </w:r>
                            <w:r w:rsidR="00496C03">
                              <w:rPr>
                                <w:szCs w:val="16"/>
                              </w:rPr>
                              <w:t>18</w:t>
                            </w:r>
                            <w:r w:rsidR="00AF2F6B">
                              <w:rPr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Cs w:val="16"/>
                              </w:rPr>
                              <w:t xml:space="preserve">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szCs w:val="16"/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szCs w:val="16"/>
                              </w:rPr>
                              <w:t xml:space="preserve"> = </w:t>
                            </w:r>
                            <w:r w:rsidR="008A794F">
                              <w:rPr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Cs w:val="16"/>
                              </w:rPr>
                              <w:t xml:space="preserve"> mm, </w:t>
                            </w:r>
                            <w:r w:rsidRPr="00AE7AB2">
                              <w:rPr>
                                <w:i/>
                                <w:iCs/>
                                <w:szCs w:val="16"/>
                              </w:rPr>
                              <w:t>G</w:t>
                            </w:r>
                            <w:r w:rsidR="0034594F">
                              <w:rPr>
                                <w:szCs w:val="16"/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szCs w:val="16"/>
                              </w:rPr>
                              <w:t xml:space="preserve"> = </w:t>
                            </w:r>
                            <w:r w:rsidR="00496C03">
                              <w:rPr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Cs w:val="16"/>
                              </w:rPr>
                              <w:t xml:space="preserve"> mm.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67EE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65pt;margin-top:0;width:251.4pt;height:2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" stroked="f">
                <v:textbox inset="0,0,0,0">
                  <w:txbxContent>
                    <w:p w14:paraId="3587D814" w14:textId="5A95D8B8" w:rsidR="00510602" w:rsidRDefault="004813F8" w:rsidP="008C267D">
                      <w:pPr>
                        <w:pStyle w:val="FootnoteTex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A9EDC" wp14:editId="33EB06AB">
                            <wp:extent cx="2779192" cy="263525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478" cy="266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94BDC" w14:textId="575C85F8" w:rsidR="00510602" w:rsidRPr="008C267D" w:rsidRDefault="00510602" w:rsidP="00FC52A5">
                      <w:pPr>
                        <w:pStyle w:val="IMSCaptionMulti-Lines"/>
                        <w:spacing w:before="0"/>
                        <w:rPr>
                          <w:szCs w:val="16"/>
                        </w:rPr>
                      </w:pPr>
                      <w:r w:rsidRPr="008C267D">
                        <w:rPr>
                          <w:szCs w:val="16"/>
                        </w:rPr>
                        <w:t xml:space="preserve">Fig. 2. </w:t>
                      </w:r>
                      <w:r>
                        <w:rPr>
                          <w:szCs w:val="16"/>
                        </w:rPr>
                        <w:t xml:space="preserve"> (a)</w:t>
                      </w:r>
                      <w:r w:rsidRPr="008C267D">
                        <w:rPr>
                          <w:szCs w:val="16"/>
                        </w:rPr>
                        <w:t xml:space="preserve"> </w:t>
                      </w:r>
                      <w:r>
                        <w:rPr>
                          <w:szCs w:val="16"/>
                        </w:rPr>
                        <w:t>Geometry</w:t>
                      </w:r>
                      <w:r w:rsidRPr="008C267D">
                        <w:rPr>
                          <w:szCs w:val="16"/>
                        </w:rPr>
                        <w:t xml:space="preserve"> of </w:t>
                      </w:r>
                      <w:r>
                        <w:rPr>
                          <w:szCs w:val="16"/>
                        </w:rPr>
                        <w:t xml:space="preserve">the MTM-based </w:t>
                      </w:r>
                      <w:r w:rsidR="00F10D5B">
                        <w:rPr>
                          <w:szCs w:val="16"/>
                        </w:rPr>
                        <w:t>MS</w:t>
                      </w:r>
                      <w:r>
                        <w:rPr>
                          <w:szCs w:val="16"/>
                        </w:rPr>
                        <w:t xml:space="preserve">WPT system. (b) </w:t>
                      </w:r>
                      <w:r w:rsidR="0034594F">
                        <w:rPr>
                          <w:szCs w:val="16"/>
                        </w:rPr>
                        <w:t>C</w:t>
                      </w:r>
                      <w:r>
                        <w:rPr>
                          <w:szCs w:val="16"/>
                        </w:rPr>
                        <w:t xml:space="preserve">onfiguration of the MTM unit cell, where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L</w:t>
                      </w:r>
                      <w:r w:rsidRPr="00AE7AB2">
                        <w:rPr>
                          <w:szCs w:val="16"/>
                          <w:vertAlign w:val="subscript"/>
                        </w:rPr>
                        <w:t>M</w:t>
                      </w:r>
                      <w:r>
                        <w:rPr>
                          <w:szCs w:val="16"/>
                        </w:rPr>
                        <w:t xml:space="preserve"> = 150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D</w:t>
                      </w:r>
                      <w:r w:rsidRPr="00AE7AB2">
                        <w:rPr>
                          <w:szCs w:val="16"/>
                          <w:vertAlign w:val="subscript"/>
                        </w:rPr>
                        <w:t>M</w:t>
                      </w:r>
                      <w:r>
                        <w:rPr>
                          <w:szCs w:val="16"/>
                        </w:rPr>
                        <w:t xml:space="preserve"> = 140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W</w:t>
                      </w:r>
                      <w:r w:rsidRPr="00AE7AB2">
                        <w:rPr>
                          <w:szCs w:val="16"/>
                          <w:vertAlign w:val="subscript"/>
                        </w:rPr>
                        <w:t>M</w:t>
                      </w:r>
                      <w:r>
                        <w:rPr>
                          <w:szCs w:val="16"/>
                        </w:rPr>
                        <w:t xml:space="preserve"> = 7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G</w:t>
                      </w:r>
                      <w:r w:rsidRPr="00AE7AB2">
                        <w:rPr>
                          <w:szCs w:val="16"/>
                          <w:vertAlign w:val="subscript"/>
                        </w:rPr>
                        <w:t>M</w:t>
                      </w:r>
                      <w:r>
                        <w:rPr>
                          <w:szCs w:val="16"/>
                        </w:rPr>
                        <w:t xml:space="preserve"> = 3 mm. (c) </w:t>
                      </w:r>
                      <w:r w:rsidR="0034594F">
                        <w:rPr>
                          <w:szCs w:val="16"/>
                        </w:rPr>
                        <w:t>C</w:t>
                      </w:r>
                      <w:r>
                        <w:rPr>
                          <w:szCs w:val="16"/>
                        </w:rPr>
                        <w:t>onfiguration of the Tx/Rx part, where</w:t>
                      </w:r>
                      <w:r w:rsidRPr="008C267D">
                        <w:rPr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Cs w:val="16"/>
                        </w:rPr>
                        <w:t>D</w:t>
                      </w:r>
                      <w:r>
                        <w:rPr>
                          <w:szCs w:val="16"/>
                          <w:vertAlign w:val="subscript"/>
                        </w:rPr>
                        <w:t>L1</w:t>
                      </w:r>
                      <w:r>
                        <w:rPr>
                          <w:szCs w:val="16"/>
                        </w:rPr>
                        <w:t xml:space="preserve"> = 18</w:t>
                      </w:r>
                      <w:r w:rsidR="00AF2F6B">
                        <w:rPr>
                          <w:szCs w:val="16"/>
                        </w:rPr>
                        <w:t>0</w:t>
                      </w:r>
                      <w:r>
                        <w:rPr>
                          <w:szCs w:val="16"/>
                        </w:rPr>
                        <w:t xml:space="preserve">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D</w:t>
                      </w:r>
                      <w:r w:rsidR="0034594F">
                        <w:rPr>
                          <w:szCs w:val="16"/>
                          <w:vertAlign w:val="subscript"/>
                        </w:rPr>
                        <w:t>L2</w:t>
                      </w:r>
                      <w:r>
                        <w:rPr>
                          <w:szCs w:val="16"/>
                        </w:rPr>
                        <w:t xml:space="preserve"> = </w:t>
                      </w:r>
                      <w:r w:rsidR="00496C03">
                        <w:rPr>
                          <w:szCs w:val="16"/>
                        </w:rPr>
                        <w:t>18</w:t>
                      </w:r>
                      <w:r w:rsidR="00AF2F6B">
                        <w:rPr>
                          <w:szCs w:val="16"/>
                        </w:rPr>
                        <w:t>0</w:t>
                      </w:r>
                      <w:r>
                        <w:rPr>
                          <w:szCs w:val="16"/>
                        </w:rPr>
                        <w:t xml:space="preserve">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W</w:t>
                      </w:r>
                      <w:r>
                        <w:rPr>
                          <w:szCs w:val="16"/>
                          <w:vertAlign w:val="subscript"/>
                        </w:rPr>
                        <w:t>L</w:t>
                      </w:r>
                      <w:r>
                        <w:rPr>
                          <w:szCs w:val="16"/>
                        </w:rPr>
                        <w:t xml:space="preserve"> = </w:t>
                      </w:r>
                      <w:r w:rsidR="008A794F">
                        <w:rPr>
                          <w:szCs w:val="16"/>
                        </w:rPr>
                        <w:t>1</w:t>
                      </w:r>
                      <w:r>
                        <w:rPr>
                          <w:szCs w:val="16"/>
                        </w:rPr>
                        <w:t xml:space="preserve"> mm, </w:t>
                      </w:r>
                      <w:r w:rsidRPr="00AE7AB2">
                        <w:rPr>
                          <w:i/>
                          <w:iCs/>
                          <w:szCs w:val="16"/>
                        </w:rPr>
                        <w:t>G</w:t>
                      </w:r>
                      <w:r w:rsidR="0034594F">
                        <w:rPr>
                          <w:szCs w:val="16"/>
                          <w:vertAlign w:val="subscript"/>
                        </w:rPr>
                        <w:t>L</w:t>
                      </w:r>
                      <w:r>
                        <w:rPr>
                          <w:szCs w:val="16"/>
                        </w:rPr>
                        <w:t xml:space="preserve"> = </w:t>
                      </w:r>
                      <w:r w:rsidR="00496C03">
                        <w:rPr>
                          <w:szCs w:val="16"/>
                        </w:rPr>
                        <w:t>10</w:t>
                      </w:r>
                      <w:r>
                        <w:rPr>
                          <w:szCs w:val="16"/>
                        </w:rPr>
                        <w:t xml:space="preserve"> mm.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75C9">
        <w:t>(</w:t>
      </w:r>
      <w:r w:rsidR="008F73A9">
        <w:t>6.78 MHz)</w:t>
      </w:r>
      <w:r w:rsidR="00183B71">
        <w:t xml:space="preserve">, the </w:t>
      </w:r>
      <w:r w:rsidR="00F10D5B">
        <w:t>MS</w:t>
      </w:r>
      <w:r w:rsidR="00F5496E">
        <w:t>WPT</w:t>
      </w:r>
      <w:r w:rsidR="00D6442E">
        <w:t xml:space="preserve"> </w:t>
      </w:r>
      <w:r w:rsidR="00183B71">
        <w:t xml:space="preserve">operates in the magnetic resonance coupling </w:t>
      </w:r>
      <w:r w:rsidR="00F5496E">
        <w:t xml:space="preserve">WPT </w:t>
      </w:r>
      <w:r w:rsidR="00183B71">
        <w:t>mode</w:t>
      </w:r>
      <w:r w:rsidR="00F5496E">
        <w:t>.</w:t>
      </w:r>
      <w:r w:rsidR="00183B71">
        <w:t xml:space="preserve"> </w:t>
      </w:r>
      <w:r w:rsidR="00F5496E" w:rsidRPr="00F5496E">
        <w:t xml:space="preserve">If the </w:t>
      </w:r>
      <w:r w:rsidR="00F5496E">
        <w:t>Rx</w:t>
      </w:r>
      <w:r w:rsidR="00F5496E" w:rsidRPr="00F5496E">
        <w:t xml:space="preserve"> is located outside the boundary of the near-field scale,</w:t>
      </w:r>
      <w:r w:rsidR="00F5496E">
        <w:t xml:space="preserve"> the </w:t>
      </w:r>
      <w:r w:rsidR="00F10D5B">
        <w:t>MS</w:t>
      </w:r>
      <w:r w:rsidR="00D6442E">
        <w:t>WPT</w:t>
      </w:r>
      <w:r w:rsidR="00F5496E">
        <w:t xml:space="preserve"> </w:t>
      </w:r>
      <w:r w:rsidR="00F10D5B">
        <w:t xml:space="preserve">is operated </w:t>
      </w:r>
      <w:r w:rsidR="00F5496E">
        <w:t>in the radiative WPT mode</w:t>
      </w:r>
      <w:r w:rsidR="00F10D5B">
        <w:t xml:space="preserve"> (433 MHz)</w:t>
      </w:r>
      <w:r w:rsidR="00F5496E">
        <w:t>.</w:t>
      </w:r>
    </w:p>
    <w:p w14:paraId="73F5BE06" w14:textId="34DAD347" w:rsidR="008C267D" w:rsidRDefault="00F5496E" w:rsidP="008C267D">
      <w:pPr>
        <w:pStyle w:val="IMSParagraph"/>
      </w:pPr>
      <w:r>
        <w:t xml:space="preserve">The multi-scale property of the </w:t>
      </w:r>
      <w:r w:rsidR="00F10D5B">
        <w:t>MS</w:t>
      </w:r>
      <w:r>
        <w:t>WPT system comes from the capacitors that are connected to the Tx, Rx, and MTM unit cells</w:t>
      </w:r>
      <w:r w:rsidR="001F521D">
        <w:t xml:space="preserve"> as shown in Fig. 2</w:t>
      </w:r>
      <w:r>
        <w:t xml:space="preserve">. When the working frequency is comparably high such as </w:t>
      </w:r>
      <w:r w:rsidR="008D03F8">
        <w:t>433 M</w:t>
      </w:r>
      <w:r>
        <w:t>Hz, the capacitive reactance of the connected capacitor</w:t>
      </w:r>
      <w:r w:rsidR="008D03F8">
        <w:t xml:space="preserve">s,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8D03F8">
        <w:t>,</w:t>
      </w:r>
      <w:r>
        <w:t xml:space="preserve"> become</w:t>
      </w:r>
      <w:r w:rsidR="001F521D">
        <w:t>s</w:t>
      </w:r>
      <w:r>
        <w:t xml:space="preserve"> </w:t>
      </w:r>
      <w:r w:rsidR="004B0607">
        <w:t xml:space="preserve">very small </w:t>
      </w:r>
      <w:r w:rsidR="008D03F8">
        <w:t xml:space="preserve">so that the connected capacitor </w:t>
      </w:r>
      <w:r w:rsidR="004B0607">
        <w:t xml:space="preserve">can </w:t>
      </w:r>
      <w:r w:rsidR="008D03F8">
        <w:t xml:space="preserve">be </w:t>
      </w:r>
      <w:r w:rsidR="004B0607">
        <w:t xml:space="preserve">considered </w:t>
      </w:r>
      <w:r w:rsidR="0066495B">
        <w:t>to be</w:t>
      </w:r>
      <w:r w:rsidR="004B0607">
        <w:t xml:space="preserve"> </w:t>
      </w:r>
      <w:r w:rsidR="008D03F8">
        <w:t>shorted</w:t>
      </w:r>
      <w:r>
        <w:t>. It means that in the high frequency range, the resonant frequenc</w:t>
      </w:r>
      <w:r w:rsidR="008D03F8">
        <w:t>ies</w:t>
      </w:r>
      <w:r>
        <w:t xml:space="preserve"> of the </w:t>
      </w:r>
      <w:r w:rsidR="008D03F8">
        <w:t>Tx, Rx, and MTM unit cells</w:t>
      </w:r>
      <w:r>
        <w:t xml:space="preserve"> </w:t>
      </w:r>
      <w:r w:rsidR="008D03F8">
        <w:t>are</w:t>
      </w:r>
      <w:r>
        <w:t xml:space="preserve"> not affected by the connected capacitor</w:t>
      </w:r>
      <w:r w:rsidR="008D03F8">
        <w:t>s</w:t>
      </w:r>
      <w:r>
        <w:t>, but only determined by the</w:t>
      </w:r>
      <w:r w:rsidR="008D03F8">
        <w:t xml:space="preserve">ir </w:t>
      </w:r>
      <w:r w:rsidR="001F521D">
        <w:t xml:space="preserve">coil/antenna structures and their </w:t>
      </w:r>
      <w:r w:rsidR="008D03F8">
        <w:t>dimensions</w:t>
      </w:r>
      <w:r w:rsidR="0066495B">
        <w:t xml:space="preserve"> and geometry</w:t>
      </w:r>
      <w:r>
        <w:t>. Meanwhile, when it comes to the low frequency range</w:t>
      </w:r>
      <w:r w:rsidR="008D03F8">
        <w:t xml:space="preserve"> such as 6.78 MHz</w:t>
      </w:r>
      <w:r>
        <w:t>,</w:t>
      </w:r>
      <w:r w:rsidR="001F521D">
        <w:t xml:space="preserve"> capacitive reactance</w:t>
      </w:r>
      <w:r w:rsidR="0066495B">
        <w:t>,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becomes </w:t>
      </w:r>
      <w:r w:rsidR="001F521D">
        <w:t xml:space="preserve">unignorable </w:t>
      </w:r>
      <w:r w:rsidR="008D03F8">
        <w:t>due</w:t>
      </w:r>
      <w:r>
        <w:t xml:space="preserve"> to the low value of the </w:t>
      </w:r>
      <m:oMath>
        <m:r>
          <w:rPr>
            <w:rFonts w:ascii="Cambria Math" w:hAnsi="Cambria Math"/>
          </w:rPr>
          <m:t>f</m:t>
        </m:r>
      </m:oMath>
      <w:r>
        <w:t xml:space="preserve">. </w:t>
      </w:r>
      <w:r w:rsidR="001F521D">
        <w:t>T</w:t>
      </w:r>
      <w:r>
        <w:t xml:space="preserve">he connected capacitor could be </w:t>
      </w:r>
      <w:r w:rsidR="008D03F8">
        <w:t>utilized</w:t>
      </w:r>
      <w:r>
        <w:t xml:space="preserve"> to tune the resonant frequenc</w:t>
      </w:r>
      <w:r w:rsidR="008D03F8">
        <w:t>ies</w:t>
      </w:r>
      <w:r>
        <w:t xml:space="preserve"> of the </w:t>
      </w:r>
      <w:r w:rsidR="008D03F8">
        <w:t>Tx, Rx, and MTM unit cells</w:t>
      </w:r>
      <w:r>
        <w:t>.</w:t>
      </w:r>
      <w:r w:rsidR="008C267D">
        <w:t xml:space="preserve"> This property of the capacitive reactance in a different frequency range </w:t>
      </w:r>
      <w:r w:rsidR="001F521D">
        <w:t xml:space="preserve">is exploited for the operation of </w:t>
      </w:r>
      <w:r w:rsidR="008C267D">
        <w:t xml:space="preserve">the </w:t>
      </w:r>
      <w:r w:rsidR="008D1037">
        <w:t>multiple</w:t>
      </w:r>
      <w:r w:rsidR="001F521D">
        <w:t xml:space="preserve"> frequency based </w:t>
      </w:r>
      <w:proofErr w:type="spellStart"/>
      <w:r w:rsidR="001F521D">
        <w:t>self</w:t>
      </w:r>
      <w:r w:rsidR="0066495B">
        <w:t xml:space="preserve"> </w:t>
      </w:r>
      <w:proofErr w:type="gramStart"/>
      <w:r w:rsidR="001F521D">
        <w:t>mode</w:t>
      </w:r>
      <w:proofErr w:type="spellEnd"/>
      <w:r w:rsidR="0066495B">
        <w:t>-</w:t>
      </w:r>
      <w:r w:rsidR="001F521D">
        <w:t>select</w:t>
      </w:r>
      <w:r w:rsidR="0066495B">
        <w:t>ive</w:t>
      </w:r>
      <w:proofErr w:type="gramEnd"/>
      <w:r w:rsidR="008C267D">
        <w:t xml:space="preserve"> </w:t>
      </w:r>
      <w:r w:rsidR="001F521D">
        <w:t>MS</w:t>
      </w:r>
      <w:r w:rsidR="008C267D">
        <w:t xml:space="preserve">WPT. </w:t>
      </w:r>
      <w:r>
        <w:t>Once the</w:t>
      </w:r>
      <w:r w:rsidR="008D03F8">
        <w:t xml:space="preserve"> dimension </w:t>
      </w:r>
      <w:r w:rsidR="0066495B">
        <w:t xml:space="preserve">of the far-field coil/antenna </w:t>
      </w:r>
      <w:r w:rsidR="008D03F8">
        <w:t>is determined, the value of the connected capacitor</w:t>
      </w:r>
      <w:r w:rsidR="0066495B">
        <w:t xml:space="preserve"> is selected for the near-field resonance operation</w:t>
      </w:r>
      <w:r w:rsidR="008D03F8">
        <w:t>.</w:t>
      </w:r>
      <w:r w:rsidR="00362C52" w:rsidRPr="00362C52">
        <w:rPr>
          <w:noProof/>
        </w:rPr>
        <w:t xml:space="preserve"> </w:t>
      </w:r>
    </w:p>
    <w:p w14:paraId="658CC4DA" w14:textId="6E96519B" w:rsidR="00DD7F83" w:rsidRPr="001C2133" w:rsidRDefault="003B50CD" w:rsidP="00FB6859">
      <w:pPr>
        <w:pStyle w:val="IMSHeading2"/>
        <w:numPr>
          <w:ilvl w:val="0"/>
          <w:numId w:val="9"/>
        </w:numPr>
        <w:rPr>
          <w:lang w:val="en-US"/>
        </w:rPr>
      </w:pPr>
      <w:r w:rsidRPr="002A6B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A8DA9" wp14:editId="6A90CD6E">
                <wp:simplePos x="0" y="0"/>
                <wp:positionH relativeFrom="margin">
                  <wp:align>right</wp:align>
                </wp:positionH>
                <wp:positionV relativeFrom="margin">
                  <wp:posOffset>1850534</wp:posOffset>
                </wp:positionV>
                <wp:extent cx="3192780" cy="2145030"/>
                <wp:effectExtent l="0" t="0" r="7620" b="7620"/>
                <wp:wrapSquare wrapText="bothSides"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145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A9317" w14:textId="77777777" w:rsidR="00D11350" w:rsidRDefault="00D11350" w:rsidP="003B50CD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2ECDA" wp14:editId="1F8B427A">
                                  <wp:extent cx="2616280" cy="1744393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130" cy="1769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9C568" w14:textId="16C835BF" w:rsidR="00D11350" w:rsidRPr="00F774CC" w:rsidRDefault="00D11350" w:rsidP="00D11350">
                            <w:pPr>
                              <w:pStyle w:val="IMSCaptionMulti-Lines"/>
                              <w:spacing w:before="0"/>
                            </w:pPr>
                            <w:r w:rsidRPr="00F774CC">
                              <w:t xml:space="preserve">Fig. </w:t>
                            </w:r>
                            <w:r>
                              <w:t>5</w:t>
                            </w:r>
                            <w:r w:rsidRPr="00F774CC">
                              <w:t xml:space="preserve">. </w:t>
                            </w:r>
                            <w:r w:rsidR="00A813C3">
                              <w:t xml:space="preserve"> Measurement setup for the proposed MTM-based </w:t>
                            </w:r>
                            <w:r w:rsidR="00B06800">
                              <w:t>MS</w:t>
                            </w:r>
                            <w:r w:rsidR="00A813C3">
                              <w:t>WPT system in an anechoic chamber.</w:t>
                            </w:r>
                          </w:p>
                          <w:p w14:paraId="1456D76A" w14:textId="77777777" w:rsidR="00D11350" w:rsidRPr="00D85C91" w:rsidRDefault="00D11350" w:rsidP="00D11350">
                            <w:pPr>
                              <w:pStyle w:val="BalloonText"/>
                            </w:pPr>
                          </w:p>
                          <w:p w14:paraId="6292AC90" w14:textId="77777777" w:rsidR="00D11350" w:rsidRPr="0054343C" w:rsidRDefault="00D11350" w:rsidP="00D11350">
                            <w:pPr>
                              <w:pStyle w:val="Balloo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A8DA9" id="_x0000_s1028" type="#_x0000_t202" style="position:absolute;left:0;text-align:left;margin-left:200.2pt;margin-top:145.7pt;width:251.4pt;height:168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" stroked="f">
                <v:textbox inset="0,0,0,0">
                  <w:txbxContent>
                    <w:p w14:paraId="5E8A9317" w14:textId="77777777" w:rsidR="00D11350" w:rsidRDefault="00D11350" w:rsidP="003B50CD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2ECDA" wp14:editId="1F8B427A">
                            <wp:extent cx="2616280" cy="1744393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130" cy="1769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9C568" w14:textId="16C835BF" w:rsidR="00D11350" w:rsidRPr="00F774CC" w:rsidRDefault="00D11350" w:rsidP="00D11350">
                      <w:pPr>
                        <w:pStyle w:val="IMSCaptionMulti-Lines"/>
                        <w:spacing w:before="0"/>
                      </w:pPr>
                      <w:r w:rsidRPr="00F774CC">
                        <w:t xml:space="preserve">Fig. </w:t>
                      </w:r>
                      <w:r>
                        <w:t>5</w:t>
                      </w:r>
                      <w:r w:rsidRPr="00F774CC">
                        <w:t xml:space="preserve">. </w:t>
                      </w:r>
                      <w:r w:rsidR="00A813C3">
                        <w:t xml:space="preserve"> Measurement setup for the proposed MTM-based </w:t>
                      </w:r>
                      <w:r w:rsidR="00B06800">
                        <w:t>MS</w:t>
                      </w:r>
                      <w:r w:rsidR="00A813C3">
                        <w:t>WPT system in an anechoic chamber.</w:t>
                      </w:r>
                    </w:p>
                    <w:p w14:paraId="1456D76A" w14:textId="77777777" w:rsidR="00D11350" w:rsidRPr="00D85C91" w:rsidRDefault="00D11350" w:rsidP="00D11350">
                      <w:pPr>
                        <w:pStyle w:val="BalloonText"/>
                      </w:pPr>
                    </w:p>
                    <w:p w14:paraId="6292AC90" w14:textId="77777777" w:rsidR="00D11350" w:rsidRPr="0054343C" w:rsidRDefault="00D11350" w:rsidP="00D11350">
                      <w:pPr>
                        <w:pStyle w:val="BalloonTex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A6B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29D0E" wp14:editId="76B739F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192780" cy="1851660"/>
                <wp:effectExtent l="0" t="0" r="7620" b="0"/>
                <wp:wrapSquare wrapText="bothSides"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70E7F" w14:textId="77777777" w:rsidR="00B943E5" w:rsidRDefault="00B943E5" w:rsidP="00B943E5">
                            <w:pPr>
                              <w:pStyle w:val="IMSReferenceItem"/>
                              <w:numPr>
                                <w:ilvl w:val="0"/>
                                <w:numId w:val="0"/>
                              </w:num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0BA2C" wp14:editId="60231AFA">
                                  <wp:extent cx="3186430" cy="144907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43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D3FA74" w14:textId="77777777" w:rsidR="00B943E5" w:rsidRDefault="00B943E5" w:rsidP="00B943E5">
                            <w:pPr>
                              <w:pStyle w:val="IMSCaptionMulti-Lines"/>
                              <w:spacing w:before="0"/>
                              <w:rPr>
                                <w:szCs w:val="16"/>
                              </w:rPr>
                            </w:pPr>
                            <w:r w:rsidRPr="008C267D">
                              <w:rPr>
                                <w:szCs w:val="16"/>
                              </w:rPr>
                              <w:t xml:space="preserve">Fig. </w:t>
                            </w:r>
                            <w:r>
                              <w:rPr>
                                <w:szCs w:val="16"/>
                              </w:rPr>
                              <w:t>4</w:t>
                            </w:r>
                            <w:r w:rsidRPr="008C267D">
                              <w:rPr>
                                <w:szCs w:val="16"/>
                              </w:rPr>
                              <w:t xml:space="preserve">.  </w:t>
                            </w:r>
                            <w:r>
                              <w:t>Simulation results of the MTM unit cell: (a) Effective permeability result for 6.78 MHz, (b) Effective refraction index result for 433 MHz.</w:t>
                            </w:r>
                          </w:p>
                          <w:p w14:paraId="463BDF39" w14:textId="77777777" w:rsidR="00B943E5" w:rsidRPr="00D85C91" w:rsidRDefault="00B943E5" w:rsidP="00B943E5">
                            <w:pPr>
                              <w:pStyle w:val="IMSParagraph"/>
                            </w:pPr>
                          </w:p>
                          <w:p w14:paraId="01EF788F" w14:textId="77777777" w:rsidR="00B943E5" w:rsidRPr="0054343C" w:rsidRDefault="00B943E5" w:rsidP="00B943E5">
                            <w:pPr>
                              <w:pStyle w:val="IMS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29D0E" id="_x0000_s1029" type="#_x0000_t202" style="position:absolute;left:0;text-align:left;margin-left:200.2pt;margin-top:0;width:251.4pt;height:145.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" stroked="f">
                <v:textbox inset="0,0,0,0">
                  <w:txbxContent>
                    <w:p w14:paraId="51570E7F" w14:textId="77777777" w:rsidR="00B943E5" w:rsidRDefault="00B943E5" w:rsidP="00B943E5">
                      <w:pPr>
                        <w:pStyle w:val="IMSReferenceItem"/>
                        <w:numPr>
                          <w:ilvl w:val="0"/>
                          <w:numId w:val="0"/>
                        </w:num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0BA2C" wp14:editId="60231AFA">
                            <wp:extent cx="3186430" cy="144907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6430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D3FA74" w14:textId="77777777" w:rsidR="00B943E5" w:rsidRDefault="00B943E5" w:rsidP="00B943E5">
                      <w:pPr>
                        <w:pStyle w:val="IMSCaptionMulti-Lines"/>
                        <w:spacing w:before="0"/>
                        <w:rPr>
                          <w:szCs w:val="16"/>
                        </w:rPr>
                      </w:pPr>
                      <w:r w:rsidRPr="008C267D">
                        <w:rPr>
                          <w:szCs w:val="16"/>
                        </w:rPr>
                        <w:t xml:space="preserve">Fig. </w:t>
                      </w:r>
                      <w:r>
                        <w:rPr>
                          <w:szCs w:val="16"/>
                        </w:rPr>
                        <w:t>4</w:t>
                      </w:r>
                      <w:r w:rsidRPr="008C267D">
                        <w:rPr>
                          <w:szCs w:val="16"/>
                        </w:rPr>
                        <w:t xml:space="preserve">.  </w:t>
                      </w:r>
                      <w:r>
                        <w:t>Simulation results of the MTM unit cell: (a) Effective permeability result for 6.78 MHz, (b) Effective refraction index result for 433 MHz.</w:t>
                      </w:r>
                    </w:p>
                    <w:p w14:paraId="463BDF39" w14:textId="77777777" w:rsidR="00B943E5" w:rsidRPr="00D85C91" w:rsidRDefault="00B943E5" w:rsidP="00B943E5">
                      <w:pPr>
                        <w:pStyle w:val="IMSParagraph"/>
                      </w:pPr>
                    </w:p>
                    <w:p w14:paraId="01EF788F" w14:textId="77777777" w:rsidR="00B943E5" w:rsidRPr="0054343C" w:rsidRDefault="00B943E5" w:rsidP="00B943E5">
                      <w:pPr>
                        <w:pStyle w:val="IMSParagrap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70655">
        <w:rPr>
          <w:lang w:val="en-US"/>
        </w:rPr>
        <w:t>Design of the WPT System</w:t>
      </w:r>
    </w:p>
    <w:p w14:paraId="756EF0A7" w14:textId="37F530CF" w:rsidR="002A23B2" w:rsidRDefault="00483B1D" w:rsidP="00585769">
      <w:pPr>
        <w:pStyle w:val="IMSParagraph"/>
      </w:pPr>
      <w:r w:rsidRPr="00483B1D">
        <w:t xml:space="preserve">The configuration of the </w:t>
      </w:r>
      <w:r w:rsidR="00EF3C25">
        <w:t>MS</w:t>
      </w:r>
      <w:r>
        <w:t>W</w:t>
      </w:r>
      <w:r w:rsidRPr="00483B1D">
        <w:t>PT</w:t>
      </w:r>
      <w:r>
        <w:t xml:space="preserve"> </w:t>
      </w:r>
      <w:r w:rsidRPr="00483B1D">
        <w:t>system integrated with 2 × 2 MTM slabs at the</w:t>
      </w:r>
      <w:r>
        <w:t xml:space="preserve"> </w:t>
      </w:r>
      <w:r w:rsidRPr="00483B1D">
        <w:t xml:space="preserve">front sides of the Tx and Rx </w:t>
      </w:r>
      <w:r>
        <w:t>parts</w:t>
      </w:r>
      <w:r w:rsidRPr="00483B1D">
        <w:t xml:space="preserve"> is presented in Fig. </w:t>
      </w:r>
      <w:r w:rsidR="00EF3C25">
        <w:t>2</w:t>
      </w:r>
      <w:r w:rsidRPr="00483B1D">
        <w:t>(a).</w:t>
      </w:r>
      <w:r>
        <w:t xml:space="preserve"> First, t</w:t>
      </w:r>
      <w:r w:rsidRPr="002A6B20">
        <w:t xml:space="preserve">he </w:t>
      </w:r>
      <w:r w:rsidR="00EF3C25">
        <w:t>MS</w:t>
      </w:r>
      <w:r w:rsidRPr="002A6B20">
        <w:t>WPT system</w:t>
      </w:r>
      <w:r w:rsidR="0073339B">
        <w:t xml:space="preserve"> (Tx/Rx</w:t>
      </w:r>
      <w:r w:rsidR="00FC52A5">
        <w:t xml:space="preserve"> parts</w:t>
      </w:r>
      <w:r w:rsidR="0073339B">
        <w:t>)</w:t>
      </w:r>
      <w:r w:rsidRPr="002A6B20">
        <w:t xml:space="preserve"> is </w:t>
      </w:r>
      <w:r w:rsidR="0073339B">
        <w:t xml:space="preserve">designed </w:t>
      </w:r>
      <w:r>
        <w:t>as shown in Fig 2(c).</w:t>
      </w:r>
      <w:r w:rsidRPr="002A6B20">
        <w:t xml:space="preserve"> The WPT system consists of </w:t>
      </w:r>
      <w:r w:rsidR="000901FE">
        <w:t>the</w:t>
      </w:r>
      <w:r w:rsidR="000901FE" w:rsidRPr="002A6B20">
        <w:t xml:space="preserve"> </w:t>
      </w:r>
      <w:r w:rsidRPr="002A6B20">
        <w:t xml:space="preserve">Tx </w:t>
      </w:r>
      <w:r>
        <w:t>part (</w:t>
      </w:r>
      <w:r w:rsidR="000901FE">
        <w:t xml:space="preserve">a </w:t>
      </w:r>
      <w:r>
        <w:t xml:space="preserve">source </w:t>
      </w:r>
      <w:r w:rsidR="000F09E0">
        <w:t>coil and</w:t>
      </w:r>
      <w:r>
        <w:t xml:space="preserve"> </w:t>
      </w:r>
      <w:r w:rsidR="000901FE">
        <w:t xml:space="preserve">a </w:t>
      </w:r>
      <w:r>
        <w:t>Tx coil) and</w:t>
      </w:r>
      <w:r w:rsidRPr="002A6B20">
        <w:t xml:space="preserve"> </w:t>
      </w:r>
      <w:r w:rsidR="000901FE">
        <w:t xml:space="preserve">the </w:t>
      </w:r>
      <w:r w:rsidRPr="002A6B20">
        <w:t xml:space="preserve">Rx </w:t>
      </w:r>
      <w:r>
        <w:t>part (</w:t>
      </w:r>
      <w:r w:rsidR="000901FE">
        <w:t xml:space="preserve">a </w:t>
      </w:r>
      <w:r>
        <w:t>load coil</w:t>
      </w:r>
      <w:r w:rsidR="000F09E0">
        <w:t xml:space="preserve"> and</w:t>
      </w:r>
      <w:r>
        <w:t xml:space="preserve"> </w:t>
      </w:r>
      <w:r w:rsidR="000901FE">
        <w:t xml:space="preserve">an </w:t>
      </w:r>
      <w:r>
        <w:t>Rx coil)</w:t>
      </w:r>
      <w:r w:rsidR="00510602">
        <w:t xml:space="preserve"> which are</w:t>
      </w:r>
      <w:r w:rsidR="00510602" w:rsidRPr="007F6677">
        <w:rPr>
          <w:color w:val="000000" w:themeColor="text1"/>
        </w:rPr>
        <w:t xml:space="preserve"> fabricated on a </w:t>
      </w:r>
      <w:r w:rsidR="005C56C8" w:rsidRPr="005C56C8">
        <w:rPr>
          <w:color w:val="000000" w:themeColor="text1"/>
        </w:rPr>
        <w:t>1</w:t>
      </w:r>
      <w:r w:rsidR="005C56C8">
        <w:rPr>
          <w:color w:val="000000" w:themeColor="text1"/>
        </w:rPr>
        <w:t xml:space="preserve"> </w:t>
      </w:r>
      <w:r w:rsidR="005C56C8" w:rsidRPr="005C56C8">
        <w:rPr>
          <w:color w:val="000000" w:themeColor="text1"/>
        </w:rPr>
        <w:t>mm thick acrylic slab</w:t>
      </w:r>
      <w:r w:rsidR="00510602" w:rsidRPr="007F6677">
        <w:rPr>
          <w:color w:val="000000" w:themeColor="text1"/>
        </w:rPr>
        <w:t xml:space="preserve">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=3.5)</m:t>
        </m:r>
      </m:oMath>
      <w:r w:rsidR="00510602" w:rsidRPr="007F6677">
        <w:rPr>
          <w:color w:val="000000" w:themeColor="text1"/>
        </w:rPr>
        <w:t>.</w:t>
      </w:r>
      <w:r w:rsidR="000F09E0">
        <w:t xml:space="preserve"> </w:t>
      </w:r>
      <w:r w:rsidR="000A7B1F">
        <w:rPr>
          <w:lang w:val="en-US"/>
        </w:rPr>
        <w:t xml:space="preserve">For </w:t>
      </w:r>
      <w:r w:rsidR="000F09E0">
        <w:rPr>
          <w:lang w:val="en-US"/>
        </w:rPr>
        <w:t>a multi-scale property</w:t>
      </w:r>
      <w:r w:rsidR="000F09E0" w:rsidRPr="00C431E1">
        <w:rPr>
          <w:lang w:val="en-US"/>
        </w:rPr>
        <w:t xml:space="preserve">, </w:t>
      </w:r>
      <w:r w:rsidR="000F09E0">
        <w:rPr>
          <w:lang w:val="en-US"/>
        </w:rPr>
        <w:t xml:space="preserve">a 220 pF </w:t>
      </w:r>
      <w:r w:rsidR="000F09E0" w:rsidRPr="00C431E1">
        <w:rPr>
          <w:lang w:val="en-US"/>
        </w:rPr>
        <w:t>capacitor</w:t>
      </w:r>
      <w:r w:rsidR="000F09E0">
        <w:rPr>
          <w:lang w:val="en-US"/>
        </w:rPr>
        <w:t xml:space="preserve"> is</w:t>
      </w:r>
      <w:r w:rsidR="000F09E0" w:rsidRPr="00C431E1">
        <w:rPr>
          <w:lang w:val="en-US"/>
        </w:rPr>
        <w:t xml:space="preserve"> connected to </w:t>
      </w:r>
      <w:r w:rsidR="000F09E0">
        <w:rPr>
          <w:lang w:val="en-US"/>
        </w:rPr>
        <w:t>Tx and Rx coils</w:t>
      </w:r>
      <w:r w:rsidR="000F09E0" w:rsidRPr="00C431E1">
        <w:rPr>
          <w:lang w:val="en-US"/>
        </w:rPr>
        <w:t xml:space="preserve"> in parallel.</w:t>
      </w:r>
      <w:r w:rsidR="00D45066" w:rsidRPr="00D45066">
        <w:rPr>
          <w:lang w:eastAsia="ko-KR"/>
        </w:rPr>
        <w:t xml:space="preserve"> </w:t>
      </w:r>
      <w:r w:rsidR="00D45066" w:rsidRPr="000B2297">
        <w:rPr>
          <w:lang w:eastAsia="ko-KR"/>
        </w:rPr>
        <w:t>High Frequency Structure Simulator (HFSS, Ansys Inc.) is utilized to simulate a full 3D structure of the</w:t>
      </w:r>
      <w:r w:rsidR="000F09E0">
        <w:rPr>
          <w:lang w:val="en-US"/>
        </w:rPr>
        <w:t xml:space="preserve"> </w:t>
      </w:r>
      <w:r w:rsidR="00D45066">
        <w:rPr>
          <w:lang w:val="en-US"/>
        </w:rPr>
        <w:t xml:space="preserve">proposed system. </w:t>
      </w:r>
      <w:r w:rsidR="000F09E0">
        <w:rPr>
          <w:lang w:val="en-US"/>
        </w:rPr>
        <w:t>Fig. 3</w:t>
      </w:r>
      <w:r w:rsidR="002A23B2">
        <w:rPr>
          <w:lang w:val="en-US"/>
        </w:rPr>
        <w:t xml:space="preserve"> shows t</w:t>
      </w:r>
      <w:r w:rsidR="000F09E0" w:rsidRPr="00CB6780">
        <w:t>he simulated and measured return losses of</w:t>
      </w:r>
      <w:r w:rsidR="000F09E0">
        <w:t xml:space="preserve"> </w:t>
      </w:r>
      <w:r w:rsidR="000F09E0" w:rsidRPr="00CB6780">
        <w:t xml:space="preserve">the </w:t>
      </w:r>
      <w:r w:rsidR="002A23B2">
        <w:t xml:space="preserve">Tx/Rx parts for </w:t>
      </w:r>
      <w:r w:rsidR="00E0343A">
        <w:t xml:space="preserve">(a) </w:t>
      </w:r>
      <w:r w:rsidR="002A23B2">
        <w:t xml:space="preserve">6.78 MHz and </w:t>
      </w:r>
      <w:r w:rsidR="00E0343A">
        <w:t xml:space="preserve">(b) </w:t>
      </w:r>
      <w:r w:rsidR="002A23B2">
        <w:t xml:space="preserve">433 </w:t>
      </w:r>
      <w:proofErr w:type="spellStart"/>
      <w:r w:rsidR="002A23B2">
        <w:t>MHz.</w:t>
      </w:r>
      <w:proofErr w:type="spellEnd"/>
      <w:r w:rsidR="002A23B2">
        <w:t xml:space="preserve"> It shows that the proposed WPT has a multi-scale property and the measured return loss matches well with </w:t>
      </w:r>
      <w:r w:rsidR="00036ED3">
        <w:t xml:space="preserve">the </w:t>
      </w:r>
      <w:r w:rsidR="002A23B2">
        <w:t>simulated one.</w:t>
      </w:r>
      <w:r w:rsidR="00B943E5" w:rsidRPr="00B943E5">
        <w:rPr>
          <w:noProof/>
        </w:rPr>
        <w:t xml:space="preserve"> </w:t>
      </w:r>
    </w:p>
    <w:p w14:paraId="425DA632" w14:textId="5F8258C1" w:rsidR="00F70655" w:rsidRPr="001C2133" w:rsidRDefault="00F70655" w:rsidP="00F70655">
      <w:pPr>
        <w:pStyle w:val="IMSHeading2"/>
        <w:numPr>
          <w:ilvl w:val="0"/>
          <w:numId w:val="9"/>
        </w:numPr>
        <w:rPr>
          <w:lang w:val="en-US"/>
        </w:rPr>
      </w:pPr>
      <w:r>
        <w:rPr>
          <w:lang w:val="en-US"/>
        </w:rPr>
        <w:t>Design of the Metamaterial Slab</w:t>
      </w:r>
    </w:p>
    <w:p w14:paraId="41A988F7" w14:textId="7A0C2542" w:rsidR="00B943E5" w:rsidRDefault="000A7B1F" w:rsidP="00585769">
      <w:pPr>
        <w:pStyle w:val="IMSParagraph"/>
        <w:rPr>
          <w:lang w:eastAsia="ko-KR"/>
        </w:rPr>
      </w:pPr>
      <w:r>
        <w:t>T</w:t>
      </w:r>
      <w:r w:rsidR="002A23B2">
        <w:t xml:space="preserve">he </w:t>
      </w:r>
      <w:r w:rsidR="00E0343A">
        <w:t xml:space="preserve">designed </w:t>
      </w:r>
      <w:r w:rsidR="00677BC1">
        <w:t>MTM</w:t>
      </w:r>
      <w:r w:rsidR="002A23B2">
        <w:t xml:space="preserve"> slab consists of 2</w:t>
      </w:r>
      <w:r w:rsidR="002A23B2" w:rsidRPr="001E6785">
        <w:rPr>
          <w:rFonts w:ascii="Segoe UI Symbol" w:hAnsi="Segoe UI Symbol" w:cs="Segoe UI Symbol"/>
        </w:rPr>
        <w:t>☓</w:t>
      </w:r>
      <w:r w:rsidR="002A23B2">
        <w:t xml:space="preserve">2 </w:t>
      </w:r>
      <w:r w:rsidR="00677BC1">
        <w:t>MTM</w:t>
      </w:r>
      <w:r w:rsidR="002A23B2">
        <w:t xml:space="preserve"> unit cells</w:t>
      </w:r>
      <w:r>
        <w:t xml:space="preserve"> (Fig. 2(a))</w:t>
      </w:r>
      <w:r w:rsidR="002A23B2">
        <w:t>.</w:t>
      </w:r>
      <w:r w:rsidR="00677BC1">
        <w:t xml:space="preserve"> In this work, a square spiral shaped resonator is utilized for </w:t>
      </w:r>
      <w:r w:rsidR="00D45066">
        <w:t xml:space="preserve">the </w:t>
      </w:r>
      <w:r w:rsidR="00677BC1">
        <w:t xml:space="preserve">unit </w:t>
      </w:r>
      <w:r w:rsidR="00D45066">
        <w:t xml:space="preserve">cell since it has </w:t>
      </w:r>
      <w:r w:rsidR="00677BC1">
        <w:t>a higher Q-factor than a split ring resonator one [</w:t>
      </w:r>
      <w:r w:rsidR="00D45066">
        <w:t>1</w:t>
      </w:r>
      <w:r w:rsidR="00FE01FF">
        <w:t>1</w:t>
      </w:r>
      <w:r w:rsidR="00677BC1">
        <w:t xml:space="preserve">]. </w:t>
      </w:r>
      <w:r w:rsidR="00D45066">
        <w:t xml:space="preserve">The unit cell </w:t>
      </w:r>
      <w:r w:rsidR="00D45066" w:rsidRPr="007F6677">
        <w:rPr>
          <w:color w:val="000000" w:themeColor="text1"/>
        </w:rPr>
        <w:t xml:space="preserve">is fabricated on a </w:t>
      </w:r>
      <w:r w:rsidR="00D45066">
        <w:rPr>
          <w:color w:val="000000" w:themeColor="text1"/>
        </w:rPr>
        <w:t>thin</w:t>
      </w:r>
      <w:r w:rsidR="00D45066" w:rsidRPr="007F6677">
        <w:rPr>
          <w:color w:val="000000" w:themeColor="text1"/>
        </w:rPr>
        <w:t xml:space="preserve"> polyethylene substrate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=2.25)</m:t>
        </m:r>
      </m:oMath>
      <w:r w:rsidR="00D45066" w:rsidRPr="007F6677">
        <w:rPr>
          <w:color w:val="000000" w:themeColor="text1"/>
        </w:rPr>
        <w:t xml:space="preserve"> which has a thickness of 0.0762 mm.</w:t>
      </w:r>
      <w:r w:rsidR="00510602">
        <w:rPr>
          <w:color w:val="000000" w:themeColor="text1"/>
        </w:rPr>
        <w:t xml:space="preserve"> </w:t>
      </w:r>
      <w:r w:rsidR="00510602" w:rsidRPr="007F6677">
        <w:rPr>
          <w:color w:val="000000" w:themeColor="text1"/>
        </w:rPr>
        <w:t xml:space="preserve">The thickness </w:t>
      </w:r>
      <w:r w:rsidR="00510602">
        <w:rPr>
          <w:color w:val="000000" w:themeColor="text1"/>
        </w:rPr>
        <w:t xml:space="preserve">of the metal (copper) </w:t>
      </w:r>
      <w:r w:rsidR="00510602" w:rsidRPr="007F6677">
        <w:rPr>
          <w:color w:val="000000" w:themeColor="text1"/>
        </w:rPr>
        <w:t>is 0.0799 mm</w:t>
      </w:r>
      <w:r w:rsidR="00510602">
        <w:rPr>
          <w:color w:val="000000" w:themeColor="text1"/>
        </w:rPr>
        <w:t>.</w:t>
      </w:r>
      <w:r w:rsidR="005C56C8">
        <w:rPr>
          <w:lang w:eastAsia="ko-KR"/>
        </w:rPr>
        <w:t xml:space="preserve"> </w:t>
      </w:r>
      <w:r>
        <w:rPr>
          <w:lang w:val="en-US"/>
        </w:rPr>
        <w:t xml:space="preserve">For </w:t>
      </w:r>
      <w:r w:rsidR="00F774CC">
        <w:rPr>
          <w:lang w:val="en-US"/>
        </w:rPr>
        <w:t>a multi-scale property</w:t>
      </w:r>
      <w:r w:rsidR="00F774CC" w:rsidRPr="00C431E1">
        <w:rPr>
          <w:lang w:val="en-US"/>
        </w:rPr>
        <w:t xml:space="preserve">, </w:t>
      </w:r>
      <w:r w:rsidR="00F774CC">
        <w:rPr>
          <w:lang w:val="en-US"/>
        </w:rPr>
        <w:t xml:space="preserve">a 110 pF </w:t>
      </w:r>
      <w:r w:rsidR="00F774CC" w:rsidRPr="00C431E1">
        <w:rPr>
          <w:lang w:val="en-US"/>
        </w:rPr>
        <w:t>capacitor</w:t>
      </w:r>
      <w:r w:rsidR="00F774CC">
        <w:rPr>
          <w:lang w:val="en-US"/>
        </w:rPr>
        <w:t xml:space="preserve"> is connected to each unit cell in parallel. </w:t>
      </w:r>
      <w:r w:rsidR="005C56C8">
        <w:rPr>
          <w:lang w:eastAsia="ko-KR"/>
        </w:rPr>
        <w:t>The effective refractive index</w:t>
      </w:r>
      <w:r w:rsidR="008D6DC4">
        <w:rPr>
          <w:lang w:eastAsia="ko-K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of the MTM can be </w:t>
      </w:r>
      <w:r w:rsidR="00B06800">
        <w:rPr>
          <w:lang w:eastAsia="ko-KR"/>
        </w:rPr>
        <w:t xml:space="preserve">obtained </w:t>
      </w:r>
      <w:r w:rsidR="005C56C8">
        <w:rPr>
          <w:lang w:eastAsia="ko-KR"/>
        </w:rPr>
        <w:t>from the simulation results by using the standard retrieval methods [1</w:t>
      </w:r>
      <w:r w:rsidR="00FE01FF">
        <w:rPr>
          <w:lang w:eastAsia="ko-KR"/>
        </w:rPr>
        <w:t>2</w:t>
      </w:r>
      <w:r w:rsidR="005C56C8">
        <w:rPr>
          <w:lang w:eastAsia="ko-KR"/>
        </w:rPr>
        <w:t xml:space="preserve">]. In general, </w:t>
      </w:r>
      <w:r w:rsidR="008D6DC4">
        <w:rPr>
          <w:lang w:eastAsia="ko-KR"/>
        </w:rPr>
        <w:t xml:space="preserve">in order to calculate the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8D6DC4">
        <w:rPr>
          <w:lang w:eastAsia="ko-KR"/>
        </w:rPr>
        <w:t xml:space="preserve">, </w:t>
      </w:r>
      <w:r w:rsidR="005C56C8">
        <w:rPr>
          <w:lang w:eastAsia="ko-KR"/>
        </w:rPr>
        <w:t xml:space="preserve">both effective permittivity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ε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and permeability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μ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are </w:t>
      </w:r>
      <w:r w:rsidR="00DF3B6D">
        <w:rPr>
          <w:lang w:eastAsia="ko-KR"/>
        </w:rPr>
        <w:t xml:space="preserve">needed </w:t>
      </w:r>
      <w:r w:rsidR="005C56C8">
        <w:rPr>
          <w:lang w:eastAsia="ko-KR"/>
        </w:rPr>
        <w:t>[</w:t>
      </w:r>
      <w:r w:rsidR="008D6DC4">
        <w:rPr>
          <w:lang w:eastAsia="ko-KR"/>
        </w:rPr>
        <w:t>3</w:t>
      </w:r>
      <w:r w:rsidR="005C56C8">
        <w:rPr>
          <w:lang w:eastAsia="ko-KR"/>
        </w:rPr>
        <w:t>]. However, in a deep sub</w:t>
      </w:r>
      <w:r w:rsidR="00DF3B6D">
        <w:rPr>
          <w:lang w:eastAsia="ko-KR"/>
        </w:rPr>
        <w:t>-</w:t>
      </w:r>
      <w:r w:rsidR="003B50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5E30E01" wp14:editId="0FE23DFD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150870" cy="1632585"/>
                <wp:effectExtent l="0" t="0" r="0" b="5715"/>
                <wp:wrapSquare wrapText="bothSides"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63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9AB3" w14:textId="49654E40" w:rsidR="00355BBE" w:rsidRDefault="00355BBE" w:rsidP="00CA4F4D">
                            <w:pPr>
                              <w:pStyle w:val="IMSCaptionMulti-Lines"/>
                              <w:spacing w:before="0" w:after="0"/>
                            </w:pPr>
                            <w:r>
                              <w:t>T</w:t>
                            </w:r>
                            <w:r w:rsidR="00905E66">
                              <w:t>able 1</w:t>
                            </w:r>
                            <w:r>
                              <w:t xml:space="preserve">. </w:t>
                            </w:r>
                            <w:r w:rsidR="00905E66">
                              <w:t xml:space="preserve"> </w:t>
                            </w:r>
                            <w:r>
                              <w:t xml:space="preserve">Comparison of </w:t>
                            </w:r>
                            <w:r w:rsidR="00905E66">
                              <w:t>t</w:t>
                            </w:r>
                            <w:r>
                              <w:t xml:space="preserve">he </w:t>
                            </w:r>
                            <w:r w:rsidR="003A16C6">
                              <w:t xml:space="preserve">demonstrated </w:t>
                            </w:r>
                            <w:r w:rsidR="00905E66">
                              <w:t>w</w:t>
                            </w:r>
                            <w:r>
                              <w:t xml:space="preserve">ork </w:t>
                            </w:r>
                            <w:r w:rsidR="00905E66">
                              <w:t>w</w:t>
                            </w:r>
                            <w:r>
                              <w:t xml:space="preserve">ith </w:t>
                            </w:r>
                            <w:r w:rsidR="00D64B92">
                              <w:t xml:space="preserve">previously </w:t>
                            </w:r>
                            <w:r w:rsidR="00905E66">
                              <w:t>r</w:t>
                            </w:r>
                            <w:r>
                              <w:t xml:space="preserve">eported </w:t>
                            </w:r>
                            <w:r w:rsidR="00905E66">
                              <w:t>MTM</w:t>
                            </w:r>
                            <w:r>
                              <w:t xml:space="preserve"> </w:t>
                            </w:r>
                            <w:r w:rsidR="00905E66">
                              <w:t>b</w:t>
                            </w:r>
                            <w:r>
                              <w:t xml:space="preserve">ased </w:t>
                            </w:r>
                            <w:r w:rsidR="00905E66">
                              <w:t>W</w:t>
                            </w:r>
                            <w:r>
                              <w:t>PT Systems</w:t>
                            </w:r>
                            <w:r w:rsidR="008A611F">
                              <w:t>.</w:t>
                            </w:r>
                            <w: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4957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0"/>
                              <w:gridCol w:w="406"/>
                              <w:gridCol w:w="425"/>
                              <w:gridCol w:w="425"/>
                              <w:gridCol w:w="1074"/>
                              <w:gridCol w:w="584"/>
                              <w:gridCol w:w="1177"/>
                              <w:gridCol w:w="426"/>
                            </w:tblGrid>
                            <w:tr w:rsidR="00045C4A" w14:paraId="6CF10482" w14:textId="1BD8BA19" w:rsidTr="003B50CD">
                              <w:trPr>
                                <w:trHeight w:val="555"/>
                              </w:trPr>
                              <w:tc>
                                <w:tcPr>
                                  <w:tcW w:w="440" w:type="dxa"/>
                                  <w:vAlign w:val="center"/>
                                </w:tcPr>
                                <w:p w14:paraId="67BA9F3D" w14:textId="77777777" w:rsidR="009978F3" w:rsidRPr="002B2B20" w:rsidRDefault="009978F3" w:rsidP="00907F31">
                                  <w:pPr>
                                    <w:pStyle w:val="IMSTableHeaderLeft-Justified"/>
                                    <w:ind w:left="-109" w:right="-111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>Ref.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gridSpan w:val="2"/>
                                  <w:vAlign w:val="center"/>
                                </w:tcPr>
                                <w:p w14:paraId="5DE62AE7" w14:textId="0D69D422" w:rsidR="009978F3" w:rsidRPr="00AF0EC9" w:rsidRDefault="00AF0EC9" w:rsidP="00CA4F4D">
                                  <w:pPr>
                                    <w:pStyle w:val="IMSTableHeaderLeft-Justified"/>
                                    <w:ind w:left="-113" w:right="-108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  <w:p w14:paraId="13A740A3" w14:textId="524C8DBB" w:rsidR="009978F3" w:rsidRPr="00AF0EC9" w:rsidRDefault="009978F3" w:rsidP="00CA4F4D">
                                  <w:pPr>
                                    <w:pStyle w:val="IMSTableHeaderLeft-Justified"/>
                                    <w:ind w:left="-113" w:right="-108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AF0EC9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>(MHz)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1854887" w14:textId="57A9A397" w:rsidR="009978F3" w:rsidRPr="00AF0EC9" w:rsidRDefault="00E962E9" w:rsidP="00C020FA">
                                  <w:pPr>
                                    <w:pStyle w:val="IMSTableHeaderLeft-Justified"/>
                                    <w:ind w:left="-104" w:right="-111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bCs w:val="0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</m:oMath>
                                  <w:r w:rsidR="009978F3" w:rsidRPr="00AF0EC9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113C32D8" w14:textId="7800C996" w:rsidR="009978F3" w:rsidRPr="00AF0EC9" w:rsidRDefault="00E962E9" w:rsidP="009978F3">
                                  <w:pPr>
                                    <w:pStyle w:val="IMSTableHeaderLeft-Justified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bCs w:val="0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</m:oMath>
                                  <w:r w:rsidR="009978F3" w:rsidRPr="00AF0EC9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,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bCs w:val="0"/>
                                            <w:i/>
                                            <w:sz w:val="16"/>
                                            <w:szCs w:val="16"/>
                                            <w:lang w:eastAsia="ko-KR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eastAsia="ko-KR"/>
                                          </w:rPr>
                                          <m:t>η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eastAsia="ko-KR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</m:oMath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D774D1A" w14:textId="012A6210" w:rsidR="009978F3" w:rsidRPr="00D0016A" w:rsidRDefault="00E962E9" w:rsidP="00907F31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m:t xml:space="preserve"> 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m:t>nor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74D5C6F8" w14:textId="6387111E" w:rsidR="009978F3" w:rsidRPr="002B2B20" w:rsidRDefault="009978F3" w:rsidP="00907F31">
                                  <w:pPr>
                                    <w:pStyle w:val="IMSTableHeaderLeft-Justified"/>
                                    <w:ind w:left="-105" w:right="-106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>PTE</w:t>
                                  </w:r>
                                </w:p>
                                <w:p w14:paraId="341035E9" w14:textId="1DA16577" w:rsidR="009978F3" w:rsidRPr="002B2B20" w:rsidRDefault="009978F3" w:rsidP="00045C4A">
                                  <w:pPr>
                                    <w:pStyle w:val="IMSTableHeaderLeft-Justified"/>
                                    <w:ind w:left="-105" w:right="-106"/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>with MTM</w:t>
                                  </w:r>
                                  <w:r w:rsidR="00045C4A" w:rsidRPr="002B2B20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2B2B20"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4682407" w14:textId="03FB92FF" w:rsidR="009978F3" w:rsidRPr="002B2B20" w:rsidRDefault="009978F3" w:rsidP="00907F31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FoM</w:t>
                                  </w:r>
                                </w:p>
                              </w:tc>
                            </w:tr>
                            <w:tr w:rsidR="00045C4A" w14:paraId="43A236DA" w14:textId="0A3AFD4F" w:rsidTr="003B50CD">
                              <w:trPr>
                                <w:trHeight w:val="23"/>
                              </w:trPr>
                              <w:tc>
                                <w:tcPr>
                                  <w:tcW w:w="440" w:type="dxa"/>
                                  <w:vAlign w:val="center"/>
                                </w:tcPr>
                                <w:p w14:paraId="7546D966" w14:textId="77777777" w:rsidR="009978F3" w:rsidRPr="002B2B20" w:rsidRDefault="009978F3" w:rsidP="00907F31">
                                  <w:pPr>
                                    <w:pStyle w:val="IMSTableCell"/>
                                    <w:ind w:left="-109" w:right="-11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[4]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gridSpan w:val="2"/>
                                  <w:vAlign w:val="center"/>
                                </w:tcPr>
                                <w:p w14:paraId="3A0F06BB" w14:textId="33F1DA20" w:rsidR="009978F3" w:rsidRPr="002B2B20" w:rsidRDefault="009978F3" w:rsidP="00F65142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D820454" w14:textId="2CB6E130" w:rsidR="009978F3" w:rsidRPr="002B2B20" w:rsidRDefault="009978F3" w:rsidP="004C3A1F">
                                  <w:pPr>
                                    <w:pStyle w:val="IMSTableCell"/>
                                    <w:ind w:left="-81" w:right="-105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2FED06E6" w14:textId="17CD7489" w:rsidR="009978F3" w:rsidRPr="002B2B20" w:rsidRDefault="00E962E9" w:rsidP="009978F3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=</m:t>
                                    </m:r>
                                  </m:oMath>
                                  <w:r w:rsidR="00045C4A"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332E6D1D" w14:textId="082D9E12" w:rsidR="009978F3" w:rsidRPr="002B2B20" w:rsidRDefault="009978F3" w:rsidP="00905E66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171CB6EC" w14:textId="7207812C" w:rsidR="009978F3" w:rsidRPr="002B2B20" w:rsidRDefault="009978F3" w:rsidP="00907F31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14146E3C" w14:textId="5DBA4059" w:rsidR="009978F3" w:rsidRPr="002B2B20" w:rsidRDefault="00045C4A" w:rsidP="00907F31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0.59</w:t>
                                  </w:r>
                                </w:p>
                              </w:tc>
                            </w:tr>
                            <w:tr w:rsidR="00045C4A" w14:paraId="77A994C3" w14:textId="6ED59F8D" w:rsidTr="003B50CD">
                              <w:trPr>
                                <w:trHeight w:val="25"/>
                              </w:trPr>
                              <w:tc>
                                <w:tcPr>
                                  <w:tcW w:w="440" w:type="dxa"/>
                                  <w:vAlign w:val="center"/>
                                </w:tcPr>
                                <w:p w14:paraId="411F2F19" w14:textId="0CF2C63A" w:rsidR="009978F3" w:rsidRPr="002B2B20" w:rsidRDefault="009978F3" w:rsidP="00907F31">
                                  <w:pPr>
                                    <w:pStyle w:val="IMSTableCell"/>
                                    <w:ind w:left="-109" w:right="-11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[5]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gridSpan w:val="2"/>
                                  <w:vAlign w:val="center"/>
                                </w:tcPr>
                                <w:p w14:paraId="645EAD1E" w14:textId="77777777" w:rsidR="009978F3" w:rsidRPr="002B2B20" w:rsidRDefault="009978F3" w:rsidP="00F65142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7.43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F244C57" w14:textId="13A4BFB1" w:rsidR="009978F3" w:rsidRPr="002B2B20" w:rsidRDefault="009978F3" w:rsidP="00A0639B">
                                  <w:pPr>
                                    <w:pStyle w:val="IMSTableCell"/>
                                    <w:ind w:left="-81" w:right="-105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3A9FFA74" w14:textId="4FDE36F7" w:rsidR="009978F3" w:rsidRPr="002B2B20" w:rsidRDefault="00E962E9" w:rsidP="009978F3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=</m:t>
                                    </m:r>
                                  </m:oMath>
                                  <w:r w:rsidR="00045C4A"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0, -1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26581447" w14:textId="59994189" w:rsidR="009978F3" w:rsidRPr="002B2B20" w:rsidRDefault="009978F3" w:rsidP="00905E66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1C0E9CFF" w14:textId="77777777" w:rsidR="009978F3" w:rsidRPr="002B2B20" w:rsidRDefault="009978F3" w:rsidP="00907F31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18.6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1456E76D" w14:textId="2C006CF2" w:rsidR="009978F3" w:rsidRPr="002B2B20" w:rsidRDefault="00045C4A" w:rsidP="00907F31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045C4A" w14:paraId="6C92483E" w14:textId="64F8F62B" w:rsidTr="003B50CD">
                              <w:trPr>
                                <w:trHeight w:val="25"/>
                              </w:trPr>
                              <w:tc>
                                <w:tcPr>
                                  <w:tcW w:w="440" w:type="dxa"/>
                                  <w:vAlign w:val="center"/>
                                </w:tcPr>
                                <w:p w14:paraId="3FBCEA89" w14:textId="43112DEC" w:rsidR="009978F3" w:rsidRPr="002B2B20" w:rsidRDefault="009978F3" w:rsidP="00907F31">
                                  <w:pPr>
                                    <w:pStyle w:val="IMSTableCell"/>
                                    <w:ind w:left="-109" w:right="-11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[6]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gridSpan w:val="2"/>
                                  <w:vAlign w:val="center"/>
                                </w:tcPr>
                                <w:p w14:paraId="4D7E609C" w14:textId="77777777" w:rsidR="009978F3" w:rsidRPr="002B2B20" w:rsidRDefault="009978F3" w:rsidP="00F65142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5.57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44D2E85" w14:textId="327790C4" w:rsidR="009978F3" w:rsidRPr="002B2B20" w:rsidRDefault="009978F3" w:rsidP="00905E66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1FFE62BC" w14:textId="2131C1EB" w:rsidR="009978F3" w:rsidRPr="002B2B20" w:rsidRDefault="00E962E9" w:rsidP="009978F3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=</m:t>
                                    </m:r>
                                  </m:oMath>
                                  <w:r w:rsidR="00045C4A"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7D1E8588" w14:textId="454D0C43" w:rsidR="009978F3" w:rsidRPr="002B2B20" w:rsidRDefault="009978F3" w:rsidP="00905E66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16F5BE4D" w14:textId="77777777" w:rsidR="009978F3" w:rsidRPr="002B2B20" w:rsidRDefault="009978F3" w:rsidP="00907F31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E08CAF4" w14:textId="79CA35C4" w:rsidR="009978F3" w:rsidRPr="002B2B20" w:rsidRDefault="00045C4A" w:rsidP="00907F31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0.35</w:t>
                                  </w:r>
                                </w:p>
                              </w:tc>
                            </w:tr>
                            <w:tr w:rsidR="00045C4A" w14:paraId="0C510AFE" w14:textId="725ECBBA" w:rsidTr="003B50CD">
                              <w:trPr>
                                <w:trHeight w:val="25"/>
                              </w:trPr>
                              <w:tc>
                                <w:tcPr>
                                  <w:tcW w:w="440" w:type="dxa"/>
                                  <w:vAlign w:val="center"/>
                                </w:tcPr>
                                <w:p w14:paraId="42EA5C2C" w14:textId="0F019802" w:rsidR="009978F3" w:rsidRPr="002B2B20" w:rsidRDefault="009978F3" w:rsidP="00907F31">
                                  <w:pPr>
                                    <w:pStyle w:val="IMSTableCell"/>
                                    <w:ind w:left="-109" w:right="-11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[7]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gridSpan w:val="2"/>
                                  <w:vAlign w:val="center"/>
                                </w:tcPr>
                                <w:p w14:paraId="33DEE252" w14:textId="5500F3CD" w:rsidR="009978F3" w:rsidRPr="002B2B20" w:rsidRDefault="009978F3" w:rsidP="00F65142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6.78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1834FFC" w14:textId="353D6CE3" w:rsidR="009978F3" w:rsidRPr="002B2B20" w:rsidRDefault="009978F3" w:rsidP="00A0639B">
                                  <w:pPr>
                                    <w:pStyle w:val="IMSTableCell"/>
                                    <w:ind w:left="-81" w:right="-105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75A034E2" w14:textId="70B65608" w:rsidR="009978F3" w:rsidRPr="002B2B20" w:rsidRDefault="00E962E9" w:rsidP="009978F3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=</m:t>
                                    </m:r>
                                  </m:oMath>
                                  <w:r w:rsidR="00045C4A"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-1, -3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1E19C71A" w14:textId="06C67873" w:rsidR="009978F3" w:rsidRPr="002B2B20" w:rsidRDefault="009978F3" w:rsidP="00905E66">
                                  <w:pPr>
                                    <w:pStyle w:val="IMSTableCell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5DF7F3CE" w14:textId="7B0D4DAC" w:rsidR="009978F3" w:rsidRPr="002B2B20" w:rsidRDefault="009978F3" w:rsidP="00907F31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63.04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9BA9DA6" w14:textId="6BE7E0AA" w:rsidR="009978F3" w:rsidRPr="002B2B20" w:rsidRDefault="00045C4A" w:rsidP="00907F31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0.95</w:t>
                                  </w:r>
                                </w:p>
                              </w:tc>
                            </w:tr>
                            <w:tr w:rsidR="002B2B20" w14:paraId="6D24EAE3" w14:textId="473EC58B" w:rsidTr="003B50CD">
                              <w:trPr>
                                <w:trHeight w:val="137"/>
                              </w:trPr>
                              <w:tc>
                                <w:tcPr>
                                  <w:tcW w:w="440" w:type="dxa"/>
                                  <w:vMerge w:val="restart"/>
                                  <w:vAlign w:val="center"/>
                                </w:tcPr>
                                <w:p w14:paraId="60A39FE0" w14:textId="77777777" w:rsidR="002B2B20" w:rsidRPr="002B2B20" w:rsidRDefault="002B2B20" w:rsidP="002B2B20">
                                  <w:pPr>
                                    <w:pStyle w:val="IMSTableCell"/>
                                    <w:ind w:left="-111" w:right="-111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This work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14:paraId="5644373B" w14:textId="69648D27" w:rsidR="002B2B20" w:rsidRDefault="002B2B20" w:rsidP="002B2B20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Near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0393244" w14:textId="02722111" w:rsidR="002B2B20" w:rsidRPr="002B2B20" w:rsidRDefault="002B2B20" w:rsidP="002B2B20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6.78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vAlign w:val="center"/>
                                </w:tcPr>
                                <w:p w14:paraId="0ABBC729" w14:textId="4EBF5D32" w:rsidR="002B2B20" w:rsidRPr="002B2B20" w:rsidRDefault="002B2B20" w:rsidP="002B2B20">
                                  <w:pPr>
                                    <w:pStyle w:val="IMSTableCell"/>
                                    <w:ind w:left="-81" w:right="-105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60D41402" w14:textId="713E7822" w:rsidR="002B2B20" w:rsidRPr="002B2B20" w:rsidRDefault="00E962E9" w:rsidP="002B2B20">
                                  <w:pPr>
                                    <w:pStyle w:val="IMSTableCell"/>
                                    <w:ind w:left="-133" w:right="-11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μ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m:t>eff</m:t>
                                        </m:r>
                                      </m:sub>
                                    </m:sSub>
                                  </m:oMath>
                                  <w:r w:rsidR="002B2B20"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=-1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3107FB2" w14:textId="7E1DF734" w:rsidR="002B2B20" w:rsidRPr="002B2B20" w:rsidRDefault="002B2B20" w:rsidP="002B2B20">
                                  <w:pPr>
                                    <w:pStyle w:val="IMSTableCell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6AFFA9E0" w14:textId="5EA17622" w:rsidR="002B2B20" w:rsidRPr="002B2B20" w:rsidRDefault="002B2B20" w:rsidP="002B2B20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50.1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4E2D2FF9" w14:textId="5C1174E3" w:rsidR="002B2B20" w:rsidRPr="002B2B20" w:rsidRDefault="002B2B20" w:rsidP="002B2B20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1.39</w:t>
                                  </w:r>
                                </w:p>
                              </w:tc>
                            </w:tr>
                            <w:tr w:rsidR="002B2B20" w14:paraId="1B1B6FD2" w14:textId="77777777" w:rsidTr="003B50CD">
                              <w:trPr>
                                <w:trHeight w:val="33"/>
                              </w:trPr>
                              <w:tc>
                                <w:tcPr>
                                  <w:tcW w:w="440" w:type="dxa"/>
                                  <w:vMerge/>
                                  <w:vAlign w:val="center"/>
                                </w:tcPr>
                                <w:p w14:paraId="04E92139" w14:textId="77777777" w:rsidR="002B2B20" w:rsidRPr="002B2B20" w:rsidRDefault="002B2B20" w:rsidP="002B2B20">
                                  <w:pPr>
                                    <w:pStyle w:val="IMSTableCell"/>
                                    <w:ind w:left="-111" w:right="-111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14:paraId="3E82582E" w14:textId="1F378E2E" w:rsidR="002B2B20" w:rsidRPr="002B2B20" w:rsidRDefault="002B2B20" w:rsidP="002B2B20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Far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EAC2813" w14:textId="785E8F01" w:rsidR="002B2B20" w:rsidRPr="002B2B20" w:rsidRDefault="002B2B20" w:rsidP="002B2B20">
                                  <w:pPr>
                                    <w:pStyle w:val="IMSTableCell"/>
                                    <w:ind w:left="-106" w:right="-14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vAlign w:val="center"/>
                                </w:tcPr>
                                <w:p w14:paraId="2D8A4CBA" w14:textId="77777777" w:rsidR="002B2B20" w:rsidRPr="002B2B20" w:rsidRDefault="002B2B20" w:rsidP="002B2B20">
                                  <w:pPr>
                                    <w:pStyle w:val="IMSTableCell"/>
                                    <w:ind w:left="-81" w:right="-105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Align w:val="center"/>
                                </w:tcPr>
                                <w:p w14:paraId="2DAE3DBC" w14:textId="17966705" w:rsidR="002B2B20" w:rsidRPr="002B2B20" w:rsidRDefault="00E962E9" w:rsidP="002B2B20">
                                  <w:pPr>
                                    <w:pStyle w:val="IMSTableCell"/>
                                    <w:ind w:left="-133" w:right="-11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m:t>η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m:t>eff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m:t>≅0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108317B0" w14:textId="7C6AF08E" w:rsidR="002B2B20" w:rsidRPr="002B2B20" w:rsidRDefault="002B2B20" w:rsidP="002B2B20">
                                  <w:pPr>
                                    <w:pStyle w:val="IMSTableCell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7.78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14:paraId="10306BDE" w14:textId="07ECB0D4" w:rsidR="002B2B20" w:rsidRPr="002B2B20" w:rsidRDefault="002B2B20" w:rsidP="002B2B20">
                                  <w:pPr>
                                    <w:pStyle w:val="IMSTableCell"/>
                                    <w:ind w:left="-105" w:right="-106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9.38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2CA6EE94" w14:textId="17BC7FBE" w:rsidR="002B2B20" w:rsidRPr="002B2B20" w:rsidRDefault="002B2B20" w:rsidP="002B2B20">
                                  <w:pPr>
                                    <w:pStyle w:val="IMSTableCell"/>
                                    <w:ind w:left="-102" w:right="-121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2B20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0.73</w:t>
                                  </w:r>
                                </w:p>
                              </w:tc>
                            </w:tr>
                          </w:tbl>
                          <w:p w14:paraId="3C53F1B0" w14:textId="77777777" w:rsidR="00355BBE" w:rsidRDefault="00355BBE" w:rsidP="00355BBE">
                            <w:pPr>
                              <w:pStyle w:val="FootnoteText"/>
                              <w:jc w:val="center"/>
                            </w:pPr>
                          </w:p>
                          <w:p w14:paraId="7B6BC413" w14:textId="77777777" w:rsidR="00355BBE" w:rsidRDefault="00355BBE" w:rsidP="00355BB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0E01" id="Text Box 2" o:spid="_x0000_s1030" type="#_x0000_t202" style="position:absolute;left:0;text-align:left;margin-left:196.9pt;margin-top:0;width:248.1pt;height:128.5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" o:allowincell="f" stroked="f">
                <v:textbox inset="0,0,0,0">
                  <w:txbxContent>
                    <w:p w14:paraId="558B9AB3" w14:textId="49654E40" w:rsidR="00355BBE" w:rsidRDefault="00355BBE" w:rsidP="00CA4F4D">
                      <w:pPr>
                        <w:pStyle w:val="IMSCaptionMulti-Lines"/>
                        <w:spacing w:before="0" w:after="0"/>
                      </w:pPr>
                      <w:r>
                        <w:t>T</w:t>
                      </w:r>
                      <w:r w:rsidR="00905E66">
                        <w:t>able 1</w:t>
                      </w:r>
                      <w:r>
                        <w:t xml:space="preserve">. </w:t>
                      </w:r>
                      <w:r w:rsidR="00905E66">
                        <w:t xml:space="preserve"> </w:t>
                      </w:r>
                      <w:r>
                        <w:t xml:space="preserve">Comparison of </w:t>
                      </w:r>
                      <w:r w:rsidR="00905E66">
                        <w:t>t</w:t>
                      </w:r>
                      <w:r>
                        <w:t xml:space="preserve">he </w:t>
                      </w:r>
                      <w:r w:rsidR="003A16C6">
                        <w:t xml:space="preserve">demonstrated </w:t>
                      </w:r>
                      <w:r w:rsidR="00905E66">
                        <w:t>w</w:t>
                      </w:r>
                      <w:r>
                        <w:t xml:space="preserve">ork </w:t>
                      </w:r>
                      <w:r w:rsidR="00905E66">
                        <w:t>w</w:t>
                      </w:r>
                      <w:r>
                        <w:t xml:space="preserve">ith </w:t>
                      </w:r>
                      <w:r w:rsidR="00D64B92">
                        <w:t xml:space="preserve">previously </w:t>
                      </w:r>
                      <w:r w:rsidR="00905E66">
                        <w:t>r</w:t>
                      </w:r>
                      <w:r>
                        <w:t xml:space="preserve">eported </w:t>
                      </w:r>
                      <w:r w:rsidR="00905E66">
                        <w:t>MTM</w:t>
                      </w:r>
                      <w:r>
                        <w:t xml:space="preserve"> </w:t>
                      </w:r>
                      <w:r w:rsidR="00905E66">
                        <w:t>b</w:t>
                      </w:r>
                      <w:r>
                        <w:t xml:space="preserve">ased </w:t>
                      </w:r>
                      <w:r w:rsidR="00905E66">
                        <w:t>W</w:t>
                      </w:r>
                      <w:r>
                        <w:t>PT Systems</w:t>
                      </w:r>
                      <w:r w:rsidR="008A611F">
                        <w:t>.</w:t>
                      </w:r>
                      <w:r>
                        <w:t xml:space="preserve"> </w:t>
                      </w:r>
                    </w:p>
                    <w:tbl>
                      <w:tblPr>
                        <w:tblStyle w:val="TableGrid"/>
                        <w:tblW w:w="4957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0"/>
                        <w:gridCol w:w="406"/>
                        <w:gridCol w:w="425"/>
                        <w:gridCol w:w="425"/>
                        <w:gridCol w:w="1074"/>
                        <w:gridCol w:w="584"/>
                        <w:gridCol w:w="1177"/>
                        <w:gridCol w:w="426"/>
                      </w:tblGrid>
                      <w:tr w:rsidR="00045C4A" w14:paraId="6CF10482" w14:textId="1BD8BA19" w:rsidTr="003B50CD">
                        <w:trPr>
                          <w:trHeight w:val="555"/>
                        </w:trPr>
                        <w:tc>
                          <w:tcPr>
                            <w:tcW w:w="440" w:type="dxa"/>
                            <w:vAlign w:val="center"/>
                          </w:tcPr>
                          <w:p w14:paraId="67BA9F3D" w14:textId="77777777" w:rsidR="009978F3" w:rsidRPr="002B2B20" w:rsidRDefault="009978F3" w:rsidP="00907F31">
                            <w:pPr>
                              <w:pStyle w:val="IMSTableHeaderLeft-Justified"/>
                              <w:ind w:left="-109" w:right="-111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>Ref.</w:t>
                            </w:r>
                          </w:p>
                        </w:tc>
                        <w:tc>
                          <w:tcPr>
                            <w:tcW w:w="831" w:type="dxa"/>
                            <w:gridSpan w:val="2"/>
                            <w:vAlign w:val="center"/>
                          </w:tcPr>
                          <w:p w14:paraId="5DE62AE7" w14:textId="0D69D422" w:rsidR="009978F3" w:rsidRPr="00AF0EC9" w:rsidRDefault="00AF0EC9" w:rsidP="00CA4F4D">
                            <w:pPr>
                              <w:pStyle w:val="IMSTableHeaderLeft-Justified"/>
                              <w:ind w:left="-113" w:right="-108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f</m:t>
                                </m:r>
                              </m:oMath>
                            </m:oMathPara>
                          </w:p>
                          <w:p w14:paraId="13A740A3" w14:textId="524C8DBB" w:rsidR="009978F3" w:rsidRPr="00AF0EC9" w:rsidRDefault="009978F3" w:rsidP="00CA4F4D">
                            <w:pPr>
                              <w:pStyle w:val="IMSTableHeaderLeft-Justified"/>
                              <w:ind w:left="-113" w:right="-108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F0EC9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>(MHz)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1854887" w14:textId="57A9A397" w:rsidR="009978F3" w:rsidRPr="00AF0EC9" w:rsidRDefault="00E962E9" w:rsidP="00C020FA">
                            <w:pPr>
                              <w:pStyle w:val="IMSTableHeaderLeft-Justified"/>
                              <w:ind w:left="-104" w:right="-111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bCs w:val="0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9978F3" w:rsidRPr="00AF0EC9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 xml:space="preserve"> (mm)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113C32D8" w14:textId="7800C996" w:rsidR="009978F3" w:rsidRPr="00AF0EC9" w:rsidRDefault="00E962E9" w:rsidP="009978F3">
                            <w:pPr>
                              <w:pStyle w:val="IMSTableHeaderLeft-Justified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</m:oMath>
                            <w:r w:rsidR="009978F3" w:rsidRPr="00AF0EC9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bCs w:val="0"/>
                                      <w:i/>
                                      <w:sz w:val="16"/>
                                      <w:szCs w:val="16"/>
                                      <w:lang w:eastAsia="ko-KR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eastAsia="ko-KR"/>
                                    </w:rPr>
                                    <m:t>η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eastAsia="ko-KR"/>
                                    </w:rPr>
                                    <m:t>eff</m:t>
                                  </m:r>
                                </m:sub>
                              </m:sSub>
                            </m:oMath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D774D1A" w14:textId="012A6210" w:rsidR="009978F3" w:rsidRPr="00D0016A" w:rsidRDefault="00E962E9" w:rsidP="00907F31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nor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74D5C6F8" w14:textId="6387111E" w:rsidR="009978F3" w:rsidRPr="002B2B20" w:rsidRDefault="009978F3" w:rsidP="00907F31">
                            <w:pPr>
                              <w:pStyle w:val="IMSTableHeaderLeft-Justified"/>
                              <w:ind w:left="-105" w:right="-106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>PTE</w:t>
                            </w:r>
                          </w:p>
                          <w:p w14:paraId="341035E9" w14:textId="1DA16577" w:rsidR="009978F3" w:rsidRPr="002B2B20" w:rsidRDefault="009978F3" w:rsidP="00045C4A">
                            <w:pPr>
                              <w:pStyle w:val="IMSTableHeaderLeft-Justified"/>
                              <w:ind w:left="-105" w:right="-106"/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>with MTM</w:t>
                            </w:r>
                            <w:r w:rsidR="00045C4A" w:rsidRPr="002B2B20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2B2B20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64682407" w14:textId="03FB92FF" w:rsidR="009978F3" w:rsidRPr="002B2B20" w:rsidRDefault="009978F3" w:rsidP="00907F31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FoM</w:t>
                            </w:r>
                          </w:p>
                        </w:tc>
                      </w:tr>
                      <w:tr w:rsidR="00045C4A" w14:paraId="43A236DA" w14:textId="0A3AFD4F" w:rsidTr="003B50CD">
                        <w:trPr>
                          <w:trHeight w:val="23"/>
                        </w:trPr>
                        <w:tc>
                          <w:tcPr>
                            <w:tcW w:w="440" w:type="dxa"/>
                            <w:vAlign w:val="center"/>
                          </w:tcPr>
                          <w:p w14:paraId="7546D966" w14:textId="77777777" w:rsidR="009978F3" w:rsidRPr="002B2B20" w:rsidRDefault="009978F3" w:rsidP="00907F31">
                            <w:pPr>
                              <w:pStyle w:val="IMSTableCell"/>
                              <w:ind w:left="-109" w:right="-11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[4]</w:t>
                            </w:r>
                          </w:p>
                        </w:tc>
                        <w:tc>
                          <w:tcPr>
                            <w:tcW w:w="831" w:type="dxa"/>
                            <w:gridSpan w:val="2"/>
                            <w:vAlign w:val="center"/>
                          </w:tcPr>
                          <w:p w14:paraId="3A0F06BB" w14:textId="33F1DA20" w:rsidR="009978F3" w:rsidRPr="002B2B20" w:rsidRDefault="009978F3" w:rsidP="00F65142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D820454" w14:textId="2CB6E130" w:rsidR="009978F3" w:rsidRPr="002B2B20" w:rsidRDefault="009978F3" w:rsidP="004C3A1F">
                            <w:pPr>
                              <w:pStyle w:val="IMSTableCell"/>
                              <w:ind w:left="-81" w:right="-105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2FED06E6" w14:textId="17CD7489" w:rsidR="009978F3" w:rsidRPr="002B2B20" w:rsidRDefault="00E962E9" w:rsidP="009978F3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=</m:t>
                              </m:r>
                            </m:oMath>
                            <w:r w:rsidR="00045C4A"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332E6D1D" w14:textId="082D9E12" w:rsidR="009978F3" w:rsidRPr="002B2B20" w:rsidRDefault="009978F3" w:rsidP="00905E66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171CB6EC" w14:textId="7207812C" w:rsidR="009978F3" w:rsidRPr="002B2B20" w:rsidRDefault="009978F3" w:rsidP="00907F31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14146E3C" w14:textId="5DBA4059" w:rsidR="009978F3" w:rsidRPr="002B2B20" w:rsidRDefault="00045C4A" w:rsidP="00907F31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0.59</w:t>
                            </w:r>
                          </w:p>
                        </w:tc>
                      </w:tr>
                      <w:tr w:rsidR="00045C4A" w14:paraId="77A994C3" w14:textId="6ED59F8D" w:rsidTr="003B50CD">
                        <w:trPr>
                          <w:trHeight w:val="25"/>
                        </w:trPr>
                        <w:tc>
                          <w:tcPr>
                            <w:tcW w:w="440" w:type="dxa"/>
                            <w:vAlign w:val="center"/>
                          </w:tcPr>
                          <w:p w14:paraId="411F2F19" w14:textId="0CF2C63A" w:rsidR="009978F3" w:rsidRPr="002B2B20" w:rsidRDefault="009978F3" w:rsidP="00907F31">
                            <w:pPr>
                              <w:pStyle w:val="IMSTableCell"/>
                              <w:ind w:left="-109" w:right="-11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[5]</w:t>
                            </w:r>
                          </w:p>
                        </w:tc>
                        <w:tc>
                          <w:tcPr>
                            <w:tcW w:w="831" w:type="dxa"/>
                            <w:gridSpan w:val="2"/>
                            <w:vAlign w:val="center"/>
                          </w:tcPr>
                          <w:p w14:paraId="645EAD1E" w14:textId="77777777" w:rsidR="009978F3" w:rsidRPr="002B2B20" w:rsidRDefault="009978F3" w:rsidP="00F65142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7.43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F244C57" w14:textId="13A4BFB1" w:rsidR="009978F3" w:rsidRPr="002B2B20" w:rsidRDefault="009978F3" w:rsidP="00A0639B">
                            <w:pPr>
                              <w:pStyle w:val="IMSTableCell"/>
                              <w:ind w:left="-81" w:right="-105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3A9FFA74" w14:textId="4FDE36F7" w:rsidR="009978F3" w:rsidRPr="002B2B20" w:rsidRDefault="00E962E9" w:rsidP="009978F3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=</m:t>
                              </m:r>
                            </m:oMath>
                            <w:r w:rsidR="00045C4A"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0, -1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26581447" w14:textId="59994189" w:rsidR="009978F3" w:rsidRPr="002B2B20" w:rsidRDefault="009978F3" w:rsidP="00905E66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1C0E9CFF" w14:textId="77777777" w:rsidR="009978F3" w:rsidRPr="002B2B20" w:rsidRDefault="009978F3" w:rsidP="00907F31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18.6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1456E76D" w14:textId="2C006CF2" w:rsidR="009978F3" w:rsidRPr="002B2B20" w:rsidRDefault="00045C4A" w:rsidP="00907F31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0.25</w:t>
                            </w:r>
                          </w:p>
                        </w:tc>
                      </w:tr>
                      <w:tr w:rsidR="00045C4A" w14:paraId="6C92483E" w14:textId="64F8F62B" w:rsidTr="003B50CD">
                        <w:trPr>
                          <w:trHeight w:val="25"/>
                        </w:trPr>
                        <w:tc>
                          <w:tcPr>
                            <w:tcW w:w="440" w:type="dxa"/>
                            <w:vAlign w:val="center"/>
                          </w:tcPr>
                          <w:p w14:paraId="3FBCEA89" w14:textId="43112DEC" w:rsidR="009978F3" w:rsidRPr="002B2B20" w:rsidRDefault="009978F3" w:rsidP="00907F31">
                            <w:pPr>
                              <w:pStyle w:val="IMSTableCell"/>
                              <w:ind w:left="-109" w:right="-11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[6]</w:t>
                            </w:r>
                          </w:p>
                        </w:tc>
                        <w:tc>
                          <w:tcPr>
                            <w:tcW w:w="831" w:type="dxa"/>
                            <w:gridSpan w:val="2"/>
                            <w:vAlign w:val="center"/>
                          </w:tcPr>
                          <w:p w14:paraId="4D7E609C" w14:textId="77777777" w:rsidR="009978F3" w:rsidRPr="002B2B20" w:rsidRDefault="009978F3" w:rsidP="00F65142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5.57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44D2E85" w14:textId="327790C4" w:rsidR="009978F3" w:rsidRPr="002B2B20" w:rsidRDefault="009978F3" w:rsidP="00905E66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1FFE62BC" w14:textId="2131C1EB" w:rsidR="009978F3" w:rsidRPr="002B2B20" w:rsidRDefault="00E962E9" w:rsidP="009978F3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=</m:t>
                              </m:r>
                            </m:oMath>
                            <w:r w:rsidR="00045C4A"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7D1E8588" w14:textId="454D0C43" w:rsidR="009978F3" w:rsidRPr="002B2B20" w:rsidRDefault="009978F3" w:rsidP="00905E66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16F5BE4D" w14:textId="77777777" w:rsidR="009978F3" w:rsidRPr="002B2B20" w:rsidRDefault="009978F3" w:rsidP="00907F31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3E08CAF4" w14:textId="79CA35C4" w:rsidR="009978F3" w:rsidRPr="002B2B20" w:rsidRDefault="00045C4A" w:rsidP="00907F31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0.35</w:t>
                            </w:r>
                          </w:p>
                        </w:tc>
                      </w:tr>
                      <w:tr w:rsidR="00045C4A" w14:paraId="0C510AFE" w14:textId="725ECBBA" w:rsidTr="003B50CD">
                        <w:trPr>
                          <w:trHeight w:val="25"/>
                        </w:trPr>
                        <w:tc>
                          <w:tcPr>
                            <w:tcW w:w="440" w:type="dxa"/>
                            <w:vAlign w:val="center"/>
                          </w:tcPr>
                          <w:p w14:paraId="42EA5C2C" w14:textId="0F019802" w:rsidR="009978F3" w:rsidRPr="002B2B20" w:rsidRDefault="009978F3" w:rsidP="00907F31">
                            <w:pPr>
                              <w:pStyle w:val="IMSTableCell"/>
                              <w:ind w:left="-109" w:right="-11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[7]</w:t>
                            </w:r>
                          </w:p>
                        </w:tc>
                        <w:tc>
                          <w:tcPr>
                            <w:tcW w:w="831" w:type="dxa"/>
                            <w:gridSpan w:val="2"/>
                            <w:vAlign w:val="center"/>
                          </w:tcPr>
                          <w:p w14:paraId="33DEE252" w14:textId="5500F3CD" w:rsidR="009978F3" w:rsidRPr="002B2B20" w:rsidRDefault="009978F3" w:rsidP="00F65142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6.78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1834FFC" w14:textId="353D6CE3" w:rsidR="009978F3" w:rsidRPr="002B2B20" w:rsidRDefault="009978F3" w:rsidP="00A0639B">
                            <w:pPr>
                              <w:pStyle w:val="IMSTableCell"/>
                              <w:ind w:left="-81" w:right="-105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75A034E2" w14:textId="70B65608" w:rsidR="009978F3" w:rsidRPr="002B2B20" w:rsidRDefault="00E962E9" w:rsidP="009978F3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=</m:t>
                              </m:r>
                            </m:oMath>
                            <w:r w:rsidR="00045C4A"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-1, -3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1E19C71A" w14:textId="06C67873" w:rsidR="009978F3" w:rsidRPr="002B2B20" w:rsidRDefault="009978F3" w:rsidP="00905E66">
                            <w:pPr>
                              <w:pStyle w:val="IMSTableCell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5DF7F3CE" w14:textId="7B0D4DAC" w:rsidR="009978F3" w:rsidRPr="002B2B20" w:rsidRDefault="009978F3" w:rsidP="00907F31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63.04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39BA9DA6" w14:textId="6BE7E0AA" w:rsidR="009978F3" w:rsidRPr="002B2B20" w:rsidRDefault="00045C4A" w:rsidP="00907F31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sz w:val="16"/>
                                <w:szCs w:val="16"/>
                                <w:lang w:val="en-US"/>
                              </w:rPr>
                              <w:t>0.95</w:t>
                            </w:r>
                          </w:p>
                        </w:tc>
                      </w:tr>
                      <w:tr w:rsidR="002B2B20" w14:paraId="6D24EAE3" w14:textId="473EC58B" w:rsidTr="003B50CD">
                        <w:trPr>
                          <w:trHeight w:val="137"/>
                        </w:trPr>
                        <w:tc>
                          <w:tcPr>
                            <w:tcW w:w="440" w:type="dxa"/>
                            <w:vMerge w:val="restart"/>
                            <w:vAlign w:val="center"/>
                          </w:tcPr>
                          <w:p w14:paraId="60A39FE0" w14:textId="77777777" w:rsidR="002B2B20" w:rsidRPr="002B2B20" w:rsidRDefault="002B2B20" w:rsidP="002B2B20">
                            <w:pPr>
                              <w:pStyle w:val="IMSTableCell"/>
                              <w:ind w:left="-111" w:right="-111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This work</w:t>
                            </w:r>
                          </w:p>
                        </w:tc>
                        <w:tc>
                          <w:tcPr>
                            <w:tcW w:w="406" w:type="dxa"/>
                            <w:vAlign w:val="center"/>
                          </w:tcPr>
                          <w:p w14:paraId="5644373B" w14:textId="69648D27" w:rsidR="002B2B20" w:rsidRDefault="002B2B20" w:rsidP="002B2B20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Near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0393244" w14:textId="02722111" w:rsidR="002B2B20" w:rsidRPr="002B2B20" w:rsidRDefault="002B2B20" w:rsidP="002B2B20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6.78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vAlign w:val="center"/>
                          </w:tcPr>
                          <w:p w14:paraId="0ABBC729" w14:textId="4EBF5D32" w:rsidR="002B2B20" w:rsidRPr="002B2B20" w:rsidRDefault="002B2B20" w:rsidP="002B2B20">
                            <w:pPr>
                              <w:pStyle w:val="IMSTableCell"/>
                              <w:ind w:left="-81" w:right="-105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60D41402" w14:textId="713E7822" w:rsidR="002B2B20" w:rsidRPr="002B2B20" w:rsidRDefault="00E962E9" w:rsidP="002B2B20">
                            <w:pPr>
                              <w:pStyle w:val="IMSTableCell"/>
                              <w:ind w:left="-133" w:right="-11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lang w:val="en-US"/>
                                    </w:rPr>
                                    <m:t>eff</m:t>
                                  </m:r>
                                </m:sub>
                              </m:sSub>
                            </m:oMath>
                            <w:r w:rsidR="002B2B20"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=-1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3107FB2" w14:textId="7E1DF734" w:rsidR="002B2B20" w:rsidRPr="002B2B20" w:rsidRDefault="002B2B20" w:rsidP="002B2B20">
                            <w:pPr>
                              <w:pStyle w:val="IMSTableCell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6AFFA9E0" w14:textId="5EA17622" w:rsidR="002B2B20" w:rsidRPr="002B2B20" w:rsidRDefault="002B2B20" w:rsidP="002B2B20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50.1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4E2D2FF9" w14:textId="5C1174E3" w:rsidR="002B2B20" w:rsidRPr="002B2B20" w:rsidRDefault="002B2B20" w:rsidP="002B2B20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1.39</w:t>
                            </w:r>
                          </w:p>
                        </w:tc>
                      </w:tr>
                      <w:tr w:rsidR="002B2B20" w14:paraId="1B1B6FD2" w14:textId="77777777" w:rsidTr="003B50CD">
                        <w:trPr>
                          <w:trHeight w:val="33"/>
                        </w:trPr>
                        <w:tc>
                          <w:tcPr>
                            <w:tcW w:w="440" w:type="dxa"/>
                            <w:vMerge/>
                            <w:vAlign w:val="center"/>
                          </w:tcPr>
                          <w:p w14:paraId="04E92139" w14:textId="77777777" w:rsidR="002B2B20" w:rsidRPr="002B2B20" w:rsidRDefault="002B2B20" w:rsidP="002B2B20">
                            <w:pPr>
                              <w:pStyle w:val="IMSTableCell"/>
                              <w:ind w:left="-111" w:right="-111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vAlign w:val="center"/>
                          </w:tcPr>
                          <w:p w14:paraId="3E82582E" w14:textId="1F378E2E" w:rsidR="002B2B20" w:rsidRPr="002B2B20" w:rsidRDefault="002B2B20" w:rsidP="002B2B20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Far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EAC2813" w14:textId="785E8F01" w:rsidR="002B2B20" w:rsidRPr="002B2B20" w:rsidRDefault="002B2B20" w:rsidP="002B2B20">
                            <w:pPr>
                              <w:pStyle w:val="IMSTableCell"/>
                              <w:ind w:left="-106" w:right="-14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vAlign w:val="center"/>
                          </w:tcPr>
                          <w:p w14:paraId="2D8A4CBA" w14:textId="77777777" w:rsidR="002B2B20" w:rsidRPr="002B2B20" w:rsidRDefault="002B2B20" w:rsidP="002B2B20">
                            <w:pPr>
                              <w:pStyle w:val="IMSTableCell"/>
                              <w:ind w:left="-81" w:right="-105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Align w:val="center"/>
                          </w:tcPr>
                          <w:p w14:paraId="2DAE3DBC" w14:textId="17966705" w:rsidR="002B2B20" w:rsidRPr="002B2B20" w:rsidRDefault="00E962E9" w:rsidP="002B2B20">
                            <w:pPr>
                              <w:pStyle w:val="IMSTableCell"/>
                              <w:ind w:left="-133" w:right="-11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16"/>
                                        <w:szCs w:val="1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η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n-US"/>
                                      </w:rPr>
                                      <m:t>eff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≅0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108317B0" w14:textId="7C6AF08E" w:rsidR="002B2B20" w:rsidRPr="002B2B20" w:rsidRDefault="002B2B20" w:rsidP="002B2B20">
                            <w:pPr>
                              <w:pStyle w:val="IMSTableCell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7.78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14:paraId="10306BDE" w14:textId="07ECB0D4" w:rsidR="002B2B20" w:rsidRPr="002B2B20" w:rsidRDefault="002B2B20" w:rsidP="002B2B20">
                            <w:pPr>
                              <w:pStyle w:val="IMSTableCell"/>
                              <w:ind w:left="-105" w:right="-106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9.38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2CA6EE94" w14:textId="17BC7FBE" w:rsidR="002B2B20" w:rsidRPr="002B2B20" w:rsidRDefault="002B2B20" w:rsidP="002B2B20">
                            <w:pPr>
                              <w:pStyle w:val="IMSTableCell"/>
                              <w:ind w:left="-102" w:right="-121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2B20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0.73</w:t>
                            </w:r>
                          </w:p>
                        </w:tc>
                      </w:tr>
                    </w:tbl>
                    <w:p w14:paraId="3C53F1B0" w14:textId="77777777" w:rsidR="00355BBE" w:rsidRDefault="00355BBE" w:rsidP="00355BBE">
                      <w:pPr>
                        <w:pStyle w:val="FootnoteText"/>
                        <w:jc w:val="center"/>
                      </w:pPr>
                    </w:p>
                    <w:p w14:paraId="7B6BC413" w14:textId="77777777" w:rsidR="00355BBE" w:rsidRDefault="00355BBE" w:rsidP="00355BBE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56C8">
        <w:rPr>
          <w:lang w:eastAsia="ko-KR"/>
        </w:rPr>
        <w:t xml:space="preserve">wavelength limit </w:t>
      </w:r>
      <w:r w:rsidR="00DF3B6D">
        <w:rPr>
          <w:lang w:eastAsia="ko-KR"/>
        </w:rPr>
        <w:t>that</w:t>
      </w:r>
      <w:r w:rsidR="005C56C8">
        <w:rPr>
          <w:lang w:eastAsia="ko-KR"/>
        </w:rPr>
        <w:t xml:space="preserve"> </w:t>
      </w:r>
      <w:r w:rsidR="00E0343A">
        <w:rPr>
          <w:lang w:eastAsia="ko-KR"/>
        </w:rPr>
        <w:t xml:space="preserve">is </w:t>
      </w:r>
      <w:r w:rsidR="005C56C8">
        <w:rPr>
          <w:lang w:eastAsia="ko-KR"/>
        </w:rPr>
        <w:t xml:space="preserve">the </w:t>
      </w:r>
      <w:r w:rsidR="00DF3B6D">
        <w:rPr>
          <w:lang w:eastAsia="ko-KR"/>
        </w:rPr>
        <w:t xml:space="preserve">case of the </w:t>
      </w:r>
      <w:r w:rsidR="005C56C8">
        <w:rPr>
          <w:lang w:eastAsia="ko-KR"/>
        </w:rPr>
        <w:t xml:space="preserve">6.78 MHz WPT, </w:t>
      </w:r>
      <w:r w:rsidR="003B50CD" w:rsidRPr="002A6B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A8C7D" wp14:editId="1A1E7C6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192780" cy="2247900"/>
                <wp:effectExtent l="0" t="0" r="7620" b="0"/>
                <wp:wrapSquare wrapText="bothSides"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A0F7" w14:textId="30D1D5FA" w:rsidR="00FC52A5" w:rsidRPr="00496C03" w:rsidRDefault="00E15814" w:rsidP="007E0D3D">
                            <w:pPr>
                              <w:pStyle w:val="IMSCaptionMulti-Lines"/>
                            </w:pPr>
                            <w:r w:rsidRPr="00496C03">
                              <w:rPr>
                                <w:noProof/>
                                <w:szCs w:val="16"/>
                              </w:rPr>
                              <w:drawing>
                                <wp:inline distT="0" distB="0" distL="0" distR="0" wp14:anchorId="5E28EAC1" wp14:editId="52CA2A9E">
                                  <wp:extent cx="3183255" cy="1880870"/>
                                  <wp:effectExtent l="0" t="0" r="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255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2A5" w:rsidRPr="00496C03">
                              <w:rPr>
                                <w:szCs w:val="16"/>
                              </w:rPr>
                              <w:t xml:space="preserve">Fig. 6.  Measured PTE of the MSWPT system without and with the MTM slabs </w:t>
                            </w:r>
                            <w:r w:rsidR="007E0D3D" w:rsidRPr="00496C03">
                              <w:rPr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8C7D" id="_x0000_s1031" type="#_x0000_t202" style="position:absolute;left:0;text-align:left;margin-left:0;margin-top:0;width:251.4pt;height:177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" stroked="f">
                <v:textbox inset="0,0,0,0">
                  <w:txbxContent>
                    <w:p w14:paraId="5517A0F7" w14:textId="30D1D5FA" w:rsidR="00FC52A5" w:rsidRPr="00496C03" w:rsidRDefault="00E15814" w:rsidP="007E0D3D">
                      <w:pPr>
                        <w:pStyle w:val="IMSCaptionMulti-Lines"/>
                      </w:pPr>
                      <w:r w:rsidRPr="00496C03">
                        <w:rPr>
                          <w:noProof/>
                          <w:szCs w:val="16"/>
                        </w:rPr>
                        <w:drawing>
                          <wp:inline distT="0" distB="0" distL="0" distR="0" wp14:anchorId="5E28EAC1" wp14:editId="52CA2A9E">
                            <wp:extent cx="3183255" cy="1880870"/>
                            <wp:effectExtent l="0" t="0" r="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255" cy="188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2A5" w:rsidRPr="00496C03">
                        <w:rPr>
                          <w:szCs w:val="16"/>
                        </w:rPr>
                        <w:t xml:space="preserve">Fig. 6.  Measured PTE of the MSWPT system without and with the MTM slabs </w:t>
                      </w:r>
                      <w:r w:rsidR="007E0D3D" w:rsidRPr="00496C03">
                        <w:rPr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56C8">
        <w:rPr>
          <w:lang w:eastAsia="ko-KR"/>
        </w:rPr>
        <w:t>the magnetic</w:t>
      </w:r>
      <w:r w:rsidR="00DF3B6D">
        <w:rPr>
          <w:lang w:eastAsia="ko-KR"/>
        </w:rPr>
        <w:t xml:space="preserve"> </w:t>
      </w:r>
      <w:r w:rsidR="005C56C8">
        <w:rPr>
          <w:lang w:eastAsia="ko-KR"/>
        </w:rPr>
        <w:t xml:space="preserve">and electric field decouple, and only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μ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is </w:t>
      </w:r>
      <w:r w:rsidR="00DF3B6D">
        <w:rPr>
          <w:lang w:eastAsia="ko-KR"/>
        </w:rPr>
        <w:t>required</w:t>
      </w:r>
      <w:r w:rsidR="005C56C8">
        <w:rPr>
          <w:lang w:eastAsia="ko-KR"/>
        </w:rPr>
        <w:t xml:space="preserve"> to </w:t>
      </w:r>
      <w:r w:rsidR="00DF3B6D">
        <w:rPr>
          <w:lang w:eastAsia="ko-KR"/>
        </w:rPr>
        <w:t>obtain</w:t>
      </w:r>
      <w:r w:rsidR="005C56C8">
        <w:rPr>
          <w:lang w:eastAsia="ko-KR"/>
        </w:rPr>
        <w:t xml:space="preserve"> a negative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. Meanwhile, in </w:t>
      </w:r>
      <w:r w:rsidR="00036ED3">
        <w:rPr>
          <w:lang w:eastAsia="ko-KR"/>
        </w:rPr>
        <w:t xml:space="preserve">the </w:t>
      </w:r>
      <w:r w:rsidR="005C56C8">
        <w:rPr>
          <w:lang w:eastAsia="ko-KR"/>
        </w:rPr>
        <w:t xml:space="preserve">case of </w:t>
      </w:r>
      <w:r w:rsidR="00DF3B6D">
        <w:rPr>
          <w:lang w:eastAsia="ko-KR"/>
        </w:rPr>
        <w:t>the 433 MHz WPT</w:t>
      </w:r>
      <w:r w:rsidR="005C56C8">
        <w:rPr>
          <w:lang w:eastAsia="ko-KR"/>
        </w:rPr>
        <w:t xml:space="preserve">, the device size is not much smaller than </w:t>
      </w:r>
      <w:r w:rsidR="00036ED3">
        <w:rPr>
          <w:lang w:eastAsia="ko-KR"/>
        </w:rPr>
        <w:t xml:space="preserve">the </w:t>
      </w:r>
      <w:r w:rsidR="00DF3B6D">
        <w:rPr>
          <w:lang w:eastAsia="ko-KR"/>
        </w:rPr>
        <w:t>operating</w:t>
      </w:r>
      <w:r w:rsidR="005C56C8">
        <w:rPr>
          <w:lang w:eastAsia="ko-KR"/>
        </w:rPr>
        <w:t xml:space="preserve"> wavelength, which does not fall in the deep subwavelength limit. Therefore, both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ε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μ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5C56C8">
        <w:rPr>
          <w:lang w:eastAsia="ko-KR"/>
        </w:rPr>
        <w:t xml:space="preserve"> are </w:t>
      </w:r>
      <w:r w:rsidR="00DF3B6D">
        <w:rPr>
          <w:lang w:eastAsia="ko-KR"/>
        </w:rPr>
        <w:t>needed</w:t>
      </w:r>
      <w:r w:rsidR="005C56C8">
        <w:rPr>
          <w:lang w:eastAsia="ko-KR"/>
        </w:rPr>
        <w:t xml:space="preserve"> to achieve</w:t>
      </w:r>
      <w:r w:rsidR="00DF3B6D">
        <w:rPr>
          <w:lang w:eastAsia="ko-K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692520">
        <w:rPr>
          <w:lang w:eastAsia="ko-KR"/>
        </w:rPr>
        <w:t xml:space="preserve"> </w:t>
      </w:r>
      <w:r w:rsidR="005C56C8">
        <w:rPr>
          <w:lang w:eastAsia="ko-KR"/>
        </w:rPr>
        <w:t xml:space="preserve">of the </w:t>
      </w:r>
      <w:r w:rsidR="00DF3B6D">
        <w:rPr>
          <w:lang w:eastAsia="ko-KR"/>
        </w:rPr>
        <w:t>MTM</w:t>
      </w:r>
      <w:r w:rsidR="005C56C8">
        <w:rPr>
          <w:lang w:eastAsia="ko-KR"/>
        </w:rPr>
        <w:t>.</w:t>
      </w:r>
      <w:r w:rsidR="00B943E5">
        <w:rPr>
          <w:lang w:eastAsia="ko-KR"/>
        </w:rPr>
        <w:t xml:space="preserve"> </w:t>
      </w:r>
    </w:p>
    <w:p w14:paraId="41EAA1D8" w14:textId="1C0DD7B4" w:rsidR="00B943E5" w:rsidRDefault="002A0CCE" w:rsidP="00585769">
      <w:pPr>
        <w:pStyle w:val="IMSParagraph"/>
        <w:rPr>
          <w:lang w:eastAsia="ko-KR"/>
        </w:rPr>
      </w:pPr>
      <w:r>
        <w:rPr>
          <w:lang w:eastAsia="ko-KR"/>
        </w:rPr>
        <w:t>Here</w:t>
      </w:r>
      <w:r w:rsidR="00B943E5">
        <w:rPr>
          <w:lang w:eastAsia="ko-KR"/>
        </w:rPr>
        <w:t>,</w:t>
      </w:r>
      <w:r w:rsidDel="002A0CCE">
        <w:rPr>
          <w:lang w:eastAsia="ko-KR"/>
        </w:rPr>
        <w:t xml:space="preserve"> </w:t>
      </w:r>
      <w:r w:rsidR="00692520">
        <w:rPr>
          <w:lang w:eastAsia="ko-KR"/>
        </w:rPr>
        <w:t>the</w:t>
      </w:r>
      <w:r w:rsidR="00B943E5">
        <w:rPr>
          <w:lang w:eastAsia="ko-KR"/>
        </w:rPr>
        <w:t xml:space="preserve"> real value of the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μ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B943E5">
        <w:rPr>
          <w:lang w:eastAsia="ko-KR"/>
        </w:rPr>
        <w:t xml:space="preserve"> is </w:t>
      </w:r>
      <w:r>
        <w:rPr>
          <w:lang w:eastAsia="ko-KR"/>
        </w:rPr>
        <w:t xml:space="preserve">designed to be </w:t>
      </w:r>
      <w:r w:rsidR="00B943E5">
        <w:rPr>
          <w:lang w:eastAsia="ko-KR"/>
        </w:rPr>
        <w:t>-1.</w:t>
      </w:r>
      <w:r w:rsidR="00692520">
        <w:rPr>
          <w:lang w:eastAsia="ko-KR"/>
        </w:rPr>
        <w:t>02</w:t>
      </w:r>
      <w:r w:rsidR="00B943E5">
        <w:rPr>
          <w:lang w:eastAsia="ko-KR"/>
        </w:rPr>
        <w:t xml:space="preserve"> at 6.78 MHz which means it has a</w:t>
      </w:r>
      <w:r>
        <w:rPr>
          <w:lang w:eastAsia="ko-KR"/>
        </w:rPr>
        <w:t>n approximate</w:t>
      </w:r>
      <w:r w:rsidR="00B943E5">
        <w:rPr>
          <w:lang w:eastAsia="ko-K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B943E5">
        <w:rPr>
          <w:lang w:eastAsia="ko-KR"/>
        </w:rPr>
        <w:t xml:space="preserve"> value of -1.</w:t>
      </w:r>
      <w:r w:rsidR="00692520">
        <w:rPr>
          <w:lang w:eastAsia="ko-KR"/>
        </w:rPr>
        <w:t>02</w:t>
      </w:r>
      <w:r w:rsidR="00B943E5">
        <w:rPr>
          <w:lang w:eastAsia="ko-KR"/>
        </w:rPr>
        <w:t xml:space="preserve">. The imaginary value of the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μ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B943E5">
        <w:rPr>
          <w:lang w:eastAsia="ko-KR"/>
        </w:rPr>
        <w:t xml:space="preserve"> is 0.</w:t>
      </w:r>
      <w:r w:rsidR="00692520">
        <w:rPr>
          <w:lang w:eastAsia="ko-KR"/>
        </w:rPr>
        <w:t>02</w:t>
      </w:r>
      <w:r w:rsidR="00B943E5">
        <w:rPr>
          <w:lang w:eastAsia="ko-KR"/>
        </w:rPr>
        <w:t>, which means it has</w:t>
      </w:r>
      <w:r w:rsidR="00692520">
        <w:rPr>
          <w:lang w:eastAsia="ko-KR"/>
        </w:rPr>
        <w:t xml:space="preserve"> </w:t>
      </w:r>
      <w:r w:rsidR="00036ED3">
        <w:rPr>
          <w:lang w:eastAsia="ko-KR"/>
        </w:rPr>
        <w:t xml:space="preserve">a </w:t>
      </w:r>
      <w:r w:rsidR="00B943E5">
        <w:rPr>
          <w:lang w:eastAsia="ko-KR"/>
        </w:rPr>
        <w:t xml:space="preserve">low magnetic loss. As for </w:t>
      </w:r>
      <w:r w:rsidR="00692520">
        <w:rPr>
          <w:lang w:eastAsia="ko-KR"/>
        </w:rPr>
        <w:t>433 MHz WPT</w:t>
      </w:r>
      <w:r w:rsidR="00B943E5">
        <w:rPr>
          <w:lang w:eastAsia="ko-KR"/>
        </w:rPr>
        <w:t xml:space="preserve">, the real value of </w:t>
      </w: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</m:oMath>
      <w:r w:rsidR="00692520">
        <w:rPr>
          <w:lang w:eastAsia="ko-KR"/>
        </w:rPr>
        <w:t xml:space="preserve"> </w:t>
      </w:r>
      <w:r w:rsidR="00B943E5">
        <w:rPr>
          <w:lang w:eastAsia="ko-KR"/>
        </w:rPr>
        <w:t xml:space="preserve">is designed to have near zero values in the range of </w:t>
      </w:r>
      <w:r w:rsidR="00692520" w:rsidRPr="00692520">
        <w:rPr>
          <w:lang w:eastAsia="ko-KR"/>
        </w:rPr>
        <w:t xml:space="preserve">425.6 to 457.5 MHz </w:t>
      </w:r>
      <m:oMath>
        <m:r>
          <m:rPr>
            <m:sty m:val="p"/>
          </m:rPr>
          <w:rPr>
            <w:rFonts w:ascii="Cambria Math" w:hAnsi="Cambria Math"/>
            <w:lang w:eastAsia="ko-KR"/>
          </w:rPr>
          <m:t>(</m:t>
        </m:r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η</m:t>
            </m:r>
          </m:e>
          <m:sub>
            <m:r>
              <w:rPr>
                <w:rFonts w:ascii="Cambria Math" w:hAnsi="Cambria Math"/>
                <w:lang w:eastAsia="ko-KR"/>
              </w:rPr>
              <m:t>eff</m:t>
            </m:r>
          </m:sub>
        </m:sSub>
        <m:d>
          <m:dPr>
            <m:ctrlPr>
              <w:rPr>
                <w:rFonts w:ascii="Cambria Math" w:hAnsi="Cambria Math"/>
                <w:i/>
                <w:lang w:eastAsia="ko-KR"/>
              </w:rPr>
            </m:ctrlPr>
          </m:dPr>
          <m:e>
            <m:r>
              <w:rPr>
                <w:rFonts w:ascii="Cambria Math" w:hAnsi="Cambria Math"/>
                <w:lang w:eastAsia="ko-KR"/>
              </w:rPr>
              <m:t>re</m:t>
            </m:r>
          </m:e>
        </m:d>
        <m:r>
          <w:rPr>
            <w:rFonts w:ascii="Cambria Math" w:hAnsi="Cambria Math"/>
            <w:lang w:eastAsia="ko-KR"/>
          </w:rPr>
          <m:t>≤0.5</m:t>
        </m:r>
        <m:r>
          <m:rPr>
            <m:sty m:val="p"/>
          </m:rPr>
          <w:rPr>
            <w:rFonts w:ascii="Cambria Math" w:hAnsi="Cambria Math"/>
            <w:lang w:eastAsia="ko-KR"/>
          </w:rPr>
          <m:t>)</m:t>
        </m:r>
      </m:oMath>
      <w:r w:rsidR="00692520">
        <w:rPr>
          <w:lang w:eastAsia="ko-KR"/>
        </w:rPr>
        <w:t xml:space="preserve">. </w:t>
      </w:r>
      <w:r w:rsidR="00B943E5">
        <w:rPr>
          <w:lang w:eastAsia="ko-KR"/>
        </w:rPr>
        <w:t xml:space="preserve">This means the </w:t>
      </w:r>
      <w:r w:rsidR="00692520">
        <w:rPr>
          <w:lang w:eastAsia="ko-KR"/>
        </w:rPr>
        <w:t>MTM slabs</w:t>
      </w:r>
      <w:r w:rsidR="00B943E5">
        <w:rPr>
          <w:lang w:eastAsia="ko-KR"/>
        </w:rPr>
        <w:t xml:space="preserve"> can change </w:t>
      </w:r>
      <w:r w:rsidR="00B943E5" w:rsidRPr="00E26D4D">
        <w:rPr>
          <w:lang w:eastAsia="ko-KR"/>
        </w:rPr>
        <w:t>the direction</w:t>
      </w:r>
      <w:r w:rsidR="00B943E5">
        <w:rPr>
          <w:lang w:eastAsia="ko-KR"/>
        </w:rPr>
        <w:t xml:space="preserve"> </w:t>
      </w:r>
      <w:r w:rsidR="00B943E5" w:rsidRPr="00E26D4D">
        <w:rPr>
          <w:lang w:eastAsia="ko-KR"/>
        </w:rPr>
        <w:t xml:space="preserve">of </w:t>
      </w:r>
      <w:r w:rsidR="00B943E5">
        <w:rPr>
          <w:lang w:eastAsia="ko-KR"/>
        </w:rPr>
        <w:t>electro</w:t>
      </w:r>
      <w:r w:rsidR="00B943E5" w:rsidRPr="00E26D4D">
        <w:rPr>
          <w:lang w:eastAsia="ko-KR"/>
        </w:rPr>
        <w:t xml:space="preserve">magnetic field </w:t>
      </w:r>
      <w:r w:rsidR="00174BAA">
        <w:rPr>
          <w:lang w:eastAsia="ko-KR"/>
        </w:rPr>
        <w:t>at</w:t>
      </w:r>
      <w:r w:rsidR="00174BAA" w:rsidRPr="00E26D4D">
        <w:rPr>
          <w:lang w:eastAsia="ko-KR"/>
        </w:rPr>
        <w:t xml:space="preserve"> </w:t>
      </w:r>
      <w:r w:rsidR="00B943E5" w:rsidRPr="00E26D4D">
        <w:rPr>
          <w:lang w:eastAsia="ko-KR"/>
        </w:rPr>
        <w:t xml:space="preserve">the boundary </w:t>
      </w:r>
      <w:r w:rsidR="00B943E5">
        <w:rPr>
          <w:lang w:eastAsia="ko-KR"/>
        </w:rPr>
        <w:t xml:space="preserve">to </w:t>
      </w:r>
      <w:r w:rsidR="00692520">
        <w:rPr>
          <w:lang w:eastAsia="ko-KR"/>
        </w:rPr>
        <w:t xml:space="preserve">negative and </w:t>
      </w:r>
      <w:r w:rsidR="00B943E5">
        <w:rPr>
          <w:lang w:eastAsia="ko-KR"/>
        </w:rPr>
        <w:t xml:space="preserve">near zero, thereby enhancing the </w:t>
      </w:r>
      <w:r w:rsidR="00692520">
        <w:rPr>
          <w:lang w:eastAsia="ko-KR"/>
        </w:rPr>
        <w:t xml:space="preserve">PTE of the WPT for both 6.78 MHz and 433 MHz. </w:t>
      </w:r>
      <w:bookmarkStart w:id="0" w:name="_Hlk28287733"/>
      <w:r w:rsidR="00B943E5">
        <w:rPr>
          <w:lang w:eastAsia="ko-KR"/>
        </w:rPr>
        <w:t xml:space="preserve">The simulation results are shown in Fig. </w:t>
      </w:r>
      <w:r w:rsidR="00692520">
        <w:rPr>
          <w:lang w:eastAsia="ko-KR"/>
        </w:rPr>
        <w:t>4</w:t>
      </w:r>
      <w:r w:rsidR="00B943E5">
        <w:rPr>
          <w:lang w:eastAsia="ko-KR"/>
        </w:rPr>
        <w:t>.</w:t>
      </w:r>
      <w:bookmarkEnd w:id="0"/>
      <w:r w:rsidR="00B943E5">
        <w:rPr>
          <w:lang w:eastAsia="ko-KR"/>
        </w:rPr>
        <w:t xml:space="preserve"> </w:t>
      </w:r>
    </w:p>
    <w:p w14:paraId="4C4E90E9" w14:textId="3E2F8DA2" w:rsidR="00516621" w:rsidRPr="00516621" w:rsidRDefault="00F70655" w:rsidP="00516621">
      <w:pPr>
        <w:pStyle w:val="IMSHeading1"/>
        <w:rPr>
          <w:lang w:val="en-US"/>
        </w:rPr>
      </w:pPr>
      <w:r>
        <w:rPr>
          <w:lang w:val="en-US"/>
        </w:rPr>
        <w:t>Fabrication and Measurement Results</w:t>
      </w:r>
    </w:p>
    <w:p w14:paraId="2D5F0154" w14:textId="13740465" w:rsidR="007F5890" w:rsidRPr="002A6B20" w:rsidRDefault="00A954C8" w:rsidP="007F5890">
      <w:pPr>
        <w:pStyle w:val="Text"/>
      </w:pPr>
      <w:r w:rsidRPr="002A6B20">
        <w:t>As shown in Fig. 5,</w:t>
      </w:r>
      <w:r w:rsidR="004A0AEB">
        <w:t xml:space="preserve"> </w:t>
      </w:r>
      <w:r w:rsidRPr="002A6B20">
        <w:t xml:space="preserve">the </w:t>
      </w:r>
      <w:r w:rsidR="004A0AEB">
        <w:t xml:space="preserve">MTM-based </w:t>
      </w:r>
      <w:r w:rsidR="00B06800">
        <w:t>MS</w:t>
      </w:r>
      <w:r w:rsidRPr="002A6B20">
        <w:t>WPT</w:t>
      </w:r>
      <w:r w:rsidR="00D6442E">
        <w:t xml:space="preserve"> </w:t>
      </w:r>
      <w:r w:rsidRPr="002A6B20">
        <w:t xml:space="preserve">is </w:t>
      </w:r>
      <w:r w:rsidR="004A0AEB">
        <w:t xml:space="preserve">fabricated and the PTE is </w:t>
      </w:r>
      <w:r w:rsidRPr="002A6B20">
        <w:t xml:space="preserve">measured in an anechoic chamber. For </w:t>
      </w:r>
      <w:r w:rsidR="007F5890" w:rsidRPr="002A6B20">
        <w:t xml:space="preserve">measurement, a vector network analyzer (HP E8361A, Agilent, Inc.) is </w:t>
      </w:r>
      <w:r w:rsidR="007F5890">
        <w:t>used</w:t>
      </w:r>
      <w:r w:rsidR="007F5890" w:rsidRPr="002A6B20">
        <w:t xml:space="preserve">. </w:t>
      </w:r>
      <w:r w:rsidR="007F5890" w:rsidRPr="00113EB2">
        <w:t xml:space="preserve">The PTE </w:t>
      </w:r>
      <w:r w:rsidR="00BD75C9">
        <w:t>is obtained</w:t>
      </w:r>
      <w:r w:rsidR="007F5890" w:rsidRPr="00113EB2">
        <w:t xml:space="preserve"> using the following equation: </w:t>
      </w:r>
    </w:p>
    <w:p w14:paraId="30C2C99C" w14:textId="77777777" w:rsidR="007F5890" w:rsidRPr="002A6B20" w:rsidRDefault="007F5890" w:rsidP="007F5890">
      <w:pPr>
        <w:pStyle w:val="Text"/>
        <w:rPr>
          <w:sz w:val="2"/>
          <w:szCs w:val="2"/>
        </w:rPr>
      </w:pPr>
    </w:p>
    <w:p w14:paraId="3BBD3433" w14:textId="338C499F" w:rsidR="007F5890" w:rsidRPr="002A6B20" w:rsidRDefault="007F5890" w:rsidP="007F5890">
      <w:pPr>
        <w:pStyle w:val="Equation"/>
        <w:jc w:val="left"/>
      </w:pPr>
      <w:r w:rsidRPr="002A6B20">
        <w:t xml:space="preserve">             </w:t>
      </w:r>
      <w:r>
        <w:t xml:space="preserve">      </w:t>
      </w:r>
      <w:r w:rsidRPr="002A6B20">
        <w:t xml:space="preserve">             </w:t>
      </w:r>
      <m:oMath>
        <m:r>
          <w:rPr>
            <w:rFonts w:ascii="Cambria Math" w:hAnsi="Cambria Math"/>
          </w:rPr>
          <m:t>PTE=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×100%</m:t>
        </m:r>
      </m:oMath>
      <w:r w:rsidRPr="002A6B20">
        <w:t xml:space="preserve">   </w:t>
      </w:r>
      <w:r w:rsidRPr="002A6B20">
        <w:tab/>
        <w:t>(</w:t>
      </w:r>
      <w:r>
        <w:t>1</w:t>
      </w:r>
      <w:r w:rsidRPr="002A6B20">
        <w:t>)</w:t>
      </w:r>
    </w:p>
    <w:p w14:paraId="0AC056D4" w14:textId="48EB33CD" w:rsidR="00E15814" w:rsidRPr="00920D9A" w:rsidRDefault="007F5890" w:rsidP="00E15814">
      <w:pPr>
        <w:pStyle w:val="IMSParagraph"/>
      </w:pPr>
      <w:r w:rsidRPr="002A6B20">
        <w:t xml:space="preserve">We measure the PTE of the </w:t>
      </w:r>
      <w:r w:rsidR="00B06800">
        <w:t>MS</w:t>
      </w:r>
      <w:r w:rsidRPr="002A6B20">
        <w:t>WPT</w:t>
      </w:r>
      <w:r w:rsidR="00D6442E">
        <w:t xml:space="preserve"> </w:t>
      </w:r>
      <w:r w:rsidRPr="002A6B20">
        <w:t>with and without</w:t>
      </w:r>
      <w:r>
        <w:t xml:space="preserve"> the MTM slab</w:t>
      </w:r>
      <w:r w:rsidR="00355BBE">
        <w:t>s</w:t>
      </w:r>
      <w:r>
        <w:t xml:space="preserve">. </w:t>
      </w:r>
      <w:r w:rsidRPr="00496C03">
        <w:t>The PTD range</w:t>
      </w:r>
      <w:r w:rsidR="00B06800" w:rsidRPr="00496C03">
        <w:t>s</w:t>
      </w:r>
      <w:r w:rsidRPr="00496C03">
        <w:t xml:space="preserve"> from </w:t>
      </w:r>
      <w:r w:rsidR="00920D9A" w:rsidRPr="00496C03">
        <w:t>0</w:t>
      </w:r>
      <w:r w:rsidRPr="00496C03">
        <w:t xml:space="preserve"> to </w:t>
      </w:r>
      <w:r w:rsidR="004672BF" w:rsidRPr="00496C03">
        <w:t>300</w:t>
      </w:r>
      <w:r w:rsidRPr="00496C03">
        <w:t xml:space="preserve"> </w:t>
      </w:r>
      <w:r w:rsidR="004672BF" w:rsidRPr="00496C03">
        <w:t>cm.</w:t>
      </w:r>
      <w:r w:rsidRPr="00496C03">
        <w:t xml:space="preserve"> </w:t>
      </w:r>
      <w:r w:rsidR="00487451" w:rsidRPr="002A6B20">
        <w:t xml:space="preserve">As shown in Fig. 6, the </w:t>
      </w:r>
      <w:bookmarkStart w:id="1" w:name="_Hlk40278868"/>
      <w:r w:rsidR="00487451" w:rsidRPr="002A6B20">
        <w:t>WPT with the MTM slab</w:t>
      </w:r>
      <w:r w:rsidR="00487451">
        <w:t>s</w:t>
      </w:r>
      <w:r w:rsidR="00487451" w:rsidRPr="002A6B20">
        <w:t xml:space="preserve"> show</w:t>
      </w:r>
      <w:r w:rsidR="00355BBE">
        <w:t>s</w:t>
      </w:r>
      <w:r w:rsidR="00487451" w:rsidRPr="002A6B20">
        <w:t xml:space="preserve"> improved PTE for all distances except for </w:t>
      </w:r>
      <w:r w:rsidR="008859D9">
        <w:t xml:space="preserve">10 cm </w:t>
      </w:r>
      <w:r w:rsidR="008859D9" w:rsidRPr="008859D9">
        <w:t>in the near-field scale</w:t>
      </w:r>
      <w:bookmarkEnd w:id="1"/>
      <w:r w:rsidR="006950B1">
        <w:t xml:space="preserve"> </w:t>
      </w:r>
      <w:r w:rsidR="008859D9" w:rsidRPr="006950B1">
        <w:t>which means the MTM slabs focus magnetic fields effectively, thereby increasing the PTE.</w:t>
      </w:r>
      <w:r w:rsidR="006742D3">
        <w:t xml:space="preserve"> </w:t>
      </w:r>
      <w:bookmarkStart w:id="2" w:name="_Hlk40279113"/>
      <w:r w:rsidR="0065245F">
        <w:t>T</w:t>
      </w:r>
      <w:r w:rsidR="0065245F" w:rsidRPr="002A6B20">
        <w:t xml:space="preserve">he PTE of the WPT with the </w:t>
      </w:r>
      <w:r w:rsidR="0065245F">
        <w:t>MTM</w:t>
      </w:r>
      <w:r w:rsidR="0065245F" w:rsidRPr="002A6B20">
        <w:t xml:space="preserve"> slab</w:t>
      </w:r>
      <w:r w:rsidR="0065245F">
        <w:t>s</w:t>
      </w:r>
      <w:r w:rsidR="0065245F" w:rsidRPr="002A6B20">
        <w:t xml:space="preserve"> </w:t>
      </w:r>
      <w:bookmarkEnd w:id="2"/>
      <w:r w:rsidR="0065245F" w:rsidRPr="002A6B20">
        <w:t xml:space="preserve">at a distance of </w:t>
      </w:r>
      <w:r w:rsidR="0065245F">
        <w:t>5</w:t>
      </w:r>
      <w:r w:rsidR="0065245F" w:rsidRPr="002A6B20">
        <w:t xml:space="preserve">0 cm is </w:t>
      </w:r>
      <w:r w:rsidR="0065245F">
        <w:t>improved</w:t>
      </w:r>
      <w:r w:rsidR="0065245F" w:rsidRPr="002A6B20">
        <w:t xml:space="preserve"> from 5.</w:t>
      </w:r>
      <w:r w:rsidR="0065245F">
        <w:t>42</w:t>
      </w:r>
      <w:r w:rsidR="0065245F" w:rsidRPr="002A6B20">
        <w:t xml:space="preserve"> % to </w:t>
      </w:r>
      <w:r w:rsidR="0065245F">
        <w:t>50.12</w:t>
      </w:r>
      <w:r w:rsidR="0065245F" w:rsidRPr="002A6B20">
        <w:t xml:space="preserve"> % (a factor of </w:t>
      </w:r>
      <w:r w:rsidR="0065245F">
        <w:t>9.25</w:t>
      </w:r>
      <w:r w:rsidR="0065245F" w:rsidRPr="002A6B20">
        <w:t>)</w:t>
      </w:r>
      <w:r w:rsidR="0065245F">
        <w:t xml:space="preserve">. However, </w:t>
      </w:r>
      <w:r w:rsidR="00DC03D4">
        <w:t xml:space="preserve">the PTE at a distance of 140 cm drops below 1 % even </w:t>
      </w:r>
      <w:r w:rsidR="000F3832">
        <w:t xml:space="preserve">with </w:t>
      </w:r>
      <w:r w:rsidR="00DC03D4">
        <w:t>the MTM slabs inserted.</w:t>
      </w:r>
      <w:r w:rsidR="00BD1D71">
        <w:t xml:space="preserve"> </w:t>
      </w:r>
      <w:r w:rsidR="004672BF">
        <w:t>In addition</w:t>
      </w:r>
      <w:r w:rsidR="00BD1D71">
        <w:t xml:space="preserve">, the PTE </w:t>
      </w:r>
      <w:r w:rsidR="006278BD">
        <w:t xml:space="preserve">of the radiative WPT </w:t>
      </w:r>
      <w:r w:rsidR="00BD1D71">
        <w:t xml:space="preserve">outperforms </w:t>
      </w:r>
      <w:r w:rsidR="006278BD">
        <w:t xml:space="preserve">that of the resonant coupling </w:t>
      </w:r>
      <w:r w:rsidR="006278BD" w:rsidRPr="004813F8">
        <w:t xml:space="preserve">WPT </w:t>
      </w:r>
      <w:r w:rsidR="00640678" w:rsidRPr="004813F8">
        <w:t xml:space="preserve">from </w:t>
      </w:r>
      <w:r w:rsidR="006278BD" w:rsidRPr="004813F8">
        <w:t xml:space="preserve">a distance </w:t>
      </w:r>
      <w:r w:rsidR="00640678" w:rsidRPr="004813F8">
        <w:t>of 90</w:t>
      </w:r>
      <w:r w:rsidR="006278BD" w:rsidRPr="004813F8">
        <w:t xml:space="preserve"> </w:t>
      </w:r>
      <w:r w:rsidR="006278BD" w:rsidRPr="00496C03">
        <w:t>cm</w:t>
      </w:r>
      <w:r w:rsidR="004672BF" w:rsidRPr="00496C03">
        <w:t xml:space="preserve"> (cross-over point)</w:t>
      </w:r>
      <w:r w:rsidR="006278BD" w:rsidRPr="00496C03">
        <w:t xml:space="preserve"> and shows stable PTE </w:t>
      </w:r>
      <w:r w:rsidR="00981597" w:rsidRPr="00496C03">
        <w:t>within</w:t>
      </w:r>
      <w:r w:rsidR="006278BD" w:rsidRPr="00496C03">
        <w:t xml:space="preserve"> the far-field scale.</w:t>
      </w:r>
      <w:r w:rsidR="00B26FCA" w:rsidRPr="00496C03">
        <w:t xml:space="preserve"> Especially, the WPT with MTM slabs sho</w:t>
      </w:r>
      <w:r w:rsidR="00B26FCA">
        <w:t>w</w:t>
      </w:r>
      <w:r w:rsidR="00D64B92">
        <w:t>s</w:t>
      </w:r>
      <w:r w:rsidR="00B26FCA">
        <w:t xml:space="preserve"> better PTE </w:t>
      </w:r>
      <w:r w:rsidR="00D6442E">
        <w:t xml:space="preserve">compared with the WPT without MTM slabs </w:t>
      </w:r>
      <w:r w:rsidR="00B26FCA">
        <w:t xml:space="preserve">for all distances in the far-field scale </w:t>
      </w:r>
      <w:r w:rsidR="00D64B92">
        <w:t xml:space="preserve">with </w:t>
      </w:r>
      <w:r w:rsidR="00B26FCA">
        <w:t xml:space="preserve">the improved Tx/Rx antenna gain. The calculated gain of the Tx/Rx </w:t>
      </w:r>
      <w:r w:rsidR="00F2017E">
        <w:t xml:space="preserve">antennas </w:t>
      </w:r>
      <w:r w:rsidR="00B26FCA">
        <w:t xml:space="preserve">using </w:t>
      </w:r>
      <w:r w:rsidR="008D70BC">
        <w:t xml:space="preserve">a </w:t>
      </w:r>
      <w:proofErr w:type="spellStart"/>
      <w:r w:rsidR="00B26FCA">
        <w:t>Friis</w:t>
      </w:r>
      <w:proofErr w:type="spellEnd"/>
      <w:r w:rsidR="00B26FCA">
        <w:t xml:space="preserve"> equation is </w:t>
      </w:r>
      <w:r w:rsidR="000F3832">
        <w:t xml:space="preserve">shown to be </w:t>
      </w:r>
      <w:r w:rsidR="00B26FCA">
        <w:t xml:space="preserve">improved from 5.86 </w:t>
      </w:r>
      <w:proofErr w:type="spellStart"/>
      <w:r w:rsidR="00B26FCA">
        <w:t>dBi</w:t>
      </w:r>
      <w:proofErr w:type="spellEnd"/>
      <w:r w:rsidR="00B26FCA">
        <w:t xml:space="preserve"> to 8.91 </w:t>
      </w:r>
      <w:proofErr w:type="spellStart"/>
      <w:r w:rsidR="00B26FCA">
        <w:t>dBi</w:t>
      </w:r>
      <w:proofErr w:type="spellEnd"/>
      <w:r w:rsidR="000F3832">
        <w:t>.</w:t>
      </w:r>
      <w:r w:rsidR="00B26FCA">
        <w:t xml:space="preserve"> </w:t>
      </w:r>
      <w:r w:rsidR="000F3832">
        <w:t>T</w:t>
      </w:r>
      <w:r w:rsidR="00B26FCA">
        <w:t xml:space="preserve">he </w:t>
      </w:r>
      <w:r w:rsidR="003A16C6">
        <w:t xml:space="preserve">demonstrated </w:t>
      </w:r>
      <w:r w:rsidR="00B26FCA">
        <w:t xml:space="preserve">WPT </w:t>
      </w:r>
      <w:r w:rsidR="003A16C6">
        <w:t xml:space="preserve">architecture </w:t>
      </w:r>
      <w:r w:rsidR="00B26FCA">
        <w:t>with MTM slabs can deliver approximately 4.07 times as much power as the WPT without MTM slabs in the far-field scale.</w:t>
      </w:r>
      <w:r w:rsidR="003F5C70">
        <w:t xml:space="preserve"> </w:t>
      </w:r>
      <w:r w:rsidR="004672BF" w:rsidRPr="00496C03">
        <w:t>Based on the PTE measurement results</w:t>
      </w:r>
      <w:r w:rsidR="00E15814" w:rsidRPr="00496C03">
        <w:t xml:space="preserve">, the PTD scale can be categorized into three regions. </w:t>
      </w:r>
      <w:r w:rsidR="00920D9A" w:rsidRPr="00496C03">
        <w:t xml:space="preserve">A </w:t>
      </w:r>
      <w:r w:rsidR="003B50CD" w:rsidRPr="00496C03">
        <w:t>blue</w:t>
      </w:r>
      <w:r w:rsidR="00E15814" w:rsidRPr="00496C03">
        <w:t xml:space="preserve"> area</w:t>
      </w:r>
      <w:r w:rsidR="00920D9A" w:rsidRPr="00496C03">
        <w:t xml:space="preserve"> (0 ~ 70 cm) in Fig. 6</w:t>
      </w:r>
      <w:r w:rsidR="00E15814" w:rsidRPr="00496C03">
        <w:t xml:space="preserve"> can be classified as the near-field </w:t>
      </w:r>
      <w:r w:rsidR="003A16C6" w:rsidRPr="00496C03">
        <w:t>WPT zone</w:t>
      </w:r>
      <w:r w:rsidR="00E15814" w:rsidRPr="00496C03">
        <w:t xml:space="preserve">. As the resonant coupling WPT mode outperforms the radiative WPT mode in the </w:t>
      </w:r>
      <w:r w:rsidR="003A16C6" w:rsidRPr="00496C03">
        <w:t>region</w:t>
      </w:r>
      <w:r w:rsidR="00920D9A" w:rsidRPr="00496C03">
        <w:t xml:space="preserve">, the MSWPT </w:t>
      </w:r>
      <w:r w:rsidR="003A16C6" w:rsidRPr="00496C03">
        <w:t xml:space="preserve">will be </w:t>
      </w:r>
      <w:r w:rsidR="00920D9A" w:rsidRPr="00496C03">
        <w:t>operate</w:t>
      </w:r>
      <w:r w:rsidR="003A16C6" w:rsidRPr="00496C03">
        <w:t>d</w:t>
      </w:r>
      <w:r w:rsidR="00920D9A" w:rsidRPr="00496C03">
        <w:t xml:space="preserve"> as the resonant coupling WPT mode. A </w:t>
      </w:r>
      <w:proofErr w:type="spellStart"/>
      <w:r w:rsidR="00920D9A" w:rsidRPr="00496C03">
        <w:t>gray</w:t>
      </w:r>
      <w:proofErr w:type="spellEnd"/>
      <w:r w:rsidR="00920D9A" w:rsidRPr="00496C03">
        <w:t xml:space="preserve"> area (70 ~ 110 cm) can be classified as a buffer zone. In this </w:t>
      </w:r>
      <w:r w:rsidR="003A16C6" w:rsidRPr="00496C03">
        <w:t>region</w:t>
      </w:r>
      <w:r w:rsidR="00920D9A" w:rsidRPr="00496C03">
        <w:t xml:space="preserve">, the WPT modes </w:t>
      </w:r>
      <w:r w:rsidR="00197C68" w:rsidRPr="00496C03">
        <w:t xml:space="preserve">should </w:t>
      </w:r>
      <w:r w:rsidR="00920D9A" w:rsidRPr="00496C03">
        <w:t xml:space="preserve">be </w:t>
      </w:r>
      <w:r w:rsidR="00197C68" w:rsidRPr="00496C03">
        <w:t xml:space="preserve">switched </w:t>
      </w:r>
      <w:r w:rsidR="00920D9A" w:rsidRPr="00496C03">
        <w:t>because the radiative WPT starts to outperform the resonant coupling WPT at the cross-over point. A red area (</w:t>
      </w:r>
      <w:r w:rsidR="003B50CD" w:rsidRPr="00496C03">
        <w:t>110 cm</w:t>
      </w:r>
      <w:r w:rsidR="00920D9A" w:rsidRPr="00496C03">
        <w:t xml:space="preserve"> ~) can be classified as the </w:t>
      </w:r>
      <w:r w:rsidR="003B50CD" w:rsidRPr="00496C03">
        <w:t>far</w:t>
      </w:r>
      <w:r w:rsidR="00920D9A" w:rsidRPr="00496C03">
        <w:t>-field</w:t>
      </w:r>
      <w:r w:rsidR="00197C68" w:rsidRPr="00496C03">
        <w:t xml:space="preserve"> zone</w:t>
      </w:r>
      <w:r w:rsidR="00920D9A" w:rsidRPr="00496C03">
        <w:t xml:space="preserve">. As the </w:t>
      </w:r>
      <w:r w:rsidR="003B50CD" w:rsidRPr="00496C03">
        <w:t xml:space="preserve">radiative </w:t>
      </w:r>
      <w:r w:rsidR="00920D9A" w:rsidRPr="00496C03">
        <w:t xml:space="preserve">WPT mode outperforms the </w:t>
      </w:r>
      <w:r w:rsidR="003B50CD" w:rsidRPr="00496C03">
        <w:t>resonant coupling</w:t>
      </w:r>
      <w:r w:rsidR="00920D9A" w:rsidRPr="00496C03">
        <w:t xml:space="preserve"> WPT mode in th</w:t>
      </w:r>
      <w:r w:rsidR="00197C68" w:rsidRPr="00496C03">
        <w:t>is region</w:t>
      </w:r>
      <w:r w:rsidR="00920D9A" w:rsidRPr="00496C03">
        <w:t xml:space="preserve">, the MSWPT </w:t>
      </w:r>
      <w:r w:rsidR="00197C68" w:rsidRPr="00496C03">
        <w:t xml:space="preserve">would be </w:t>
      </w:r>
      <w:r w:rsidR="00920D9A" w:rsidRPr="00496C03">
        <w:t>operate</w:t>
      </w:r>
      <w:r w:rsidR="00197C68" w:rsidRPr="00496C03">
        <w:t>d</w:t>
      </w:r>
      <w:r w:rsidR="00920D9A" w:rsidRPr="00496C03">
        <w:t xml:space="preserve"> as the </w:t>
      </w:r>
      <w:r w:rsidR="003B50CD" w:rsidRPr="00496C03">
        <w:t>radiative</w:t>
      </w:r>
      <w:r w:rsidR="00920D9A" w:rsidRPr="00496C03">
        <w:t xml:space="preserve"> WPT mode.</w:t>
      </w:r>
      <w:r w:rsidR="003B50CD" w:rsidRPr="00496C03">
        <w:t xml:space="preserve"> </w:t>
      </w:r>
    </w:p>
    <w:p w14:paraId="1DC7AA02" w14:textId="5CC1D0E3" w:rsidR="00516621" w:rsidRDefault="00FF6C43" w:rsidP="00BD1D71">
      <w:pPr>
        <w:pStyle w:val="IMSParagraph"/>
      </w:pPr>
      <w:r>
        <w:t xml:space="preserve">It is concluded that the transition from 6.78 MHz near-field WPT to 433 MHz far-field WPT is advantageous in the MSWPT when the distance is greater than </w:t>
      </w:r>
      <w:r w:rsidRPr="004813F8">
        <w:t>90 cm</w:t>
      </w:r>
      <w:r w:rsidR="00C00CEF">
        <w:t xml:space="preserve"> </w:t>
      </w:r>
      <w:r w:rsidR="00C00CEF" w:rsidRPr="004813F8">
        <w:t>and</w:t>
      </w:r>
      <w:r w:rsidR="00C00CEF">
        <w:rPr>
          <w:rFonts w:ascii="바탕" w:eastAsia="바탕" w:hAnsi="바탕" w:cs="바탕"/>
        </w:rPr>
        <w:t xml:space="preserve"> </w:t>
      </w:r>
      <w:r w:rsidR="003A44D6">
        <w:t xml:space="preserve">the </w:t>
      </w:r>
      <w:r w:rsidR="00D64B92">
        <w:t>MS</w:t>
      </w:r>
      <w:r w:rsidR="003A44D6">
        <w:t xml:space="preserve">WPT </w:t>
      </w:r>
      <w:r w:rsidR="00703D03">
        <w:t xml:space="preserve">enables to </w:t>
      </w:r>
      <w:r w:rsidR="003A44D6">
        <w:t>transfer wireless power seamlessly regardless of PTD owing to its multi-scale</w:t>
      </w:r>
      <w:r w:rsidR="000F3832">
        <w:t xml:space="preserve"> feature</w:t>
      </w:r>
      <w:r w:rsidR="003A44D6">
        <w:t>.</w:t>
      </w:r>
    </w:p>
    <w:p w14:paraId="5C72CDD5" w14:textId="12778695" w:rsidR="00905E66" w:rsidRPr="002A6B20" w:rsidRDefault="00905E66" w:rsidP="00905E66">
      <w:pPr>
        <w:pStyle w:val="Text"/>
      </w:pPr>
      <w:r w:rsidRPr="002A6B20">
        <w:t xml:space="preserve">The </w:t>
      </w:r>
      <w:r>
        <w:t>MTM-based</w:t>
      </w:r>
      <w:r w:rsidRPr="002A6B20">
        <w:t xml:space="preserve"> </w:t>
      </w:r>
      <w:r w:rsidR="00D64B92">
        <w:t>MS</w:t>
      </w:r>
      <w:r w:rsidRPr="002A6B20">
        <w:t xml:space="preserve">WPT is compared with other reported MTM based WPT systems, as shown in Table. 1. For comparison, the transfer distance between Tx and Rx coils are normalized to the </w:t>
      </w:r>
      <w:r w:rsidR="00A0639B">
        <w:t>diameter of</w:t>
      </w:r>
      <w:r w:rsidRPr="002A6B20">
        <w:t xml:space="preserve"> </w:t>
      </w:r>
      <w:r w:rsidR="00D64B92">
        <w:t xml:space="preserve">the </w:t>
      </w:r>
      <w:r w:rsidRPr="002A6B20">
        <w:t xml:space="preserve">Tx </w:t>
      </w:r>
      <w:r w:rsidR="00D64B92">
        <w:t xml:space="preserve">coil </w:t>
      </w:r>
      <w:r w:rsidRPr="002A6B20">
        <w:t xml:space="preserve">as shown in Eq. (2). </w:t>
      </w:r>
    </w:p>
    <w:p w14:paraId="3B4F4D0E" w14:textId="13780F57" w:rsidR="00905E66" w:rsidRPr="002A6B20" w:rsidRDefault="00905E66" w:rsidP="00905E66">
      <w:pPr>
        <w:pStyle w:val="Text"/>
        <w:rPr>
          <w:sz w:val="2"/>
          <w:szCs w:val="2"/>
        </w:rPr>
      </w:pPr>
    </w:p>
    <w:p w14:paraId="6C4BE268" w14:textId="67B00A58" w:rsidR="00905E66" w:rsidRPr="002A6B20" w:rsidRDefault="00905E66" w:rsidP="00905E66">
      <w:pPr>
        <w:pStyle w:val="Equation"/>
        <w:jc w:val="left"/>
      </w:pPr>
      <w:r w:rsidRPr="002A6B20">
        <w:t xml:space="preserve">                           </w:t>
      </w:r>
      <w:r w:rsidR="00A97515">
        <w:t xml:space="preserve">   </w:t>
      </w:r>
      <w:r w:rsidRPr="002A6B20">
        <w:t xml:space="preserve">  </w:t>
      </w:r>
      <w:r w:rsidR="004C3A1F">
        <w:t xml:space="preserve">   </w:t>
      </w:r>
      <w:r w:rsidRPr="002A6B20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 xml:space="preserve"> nor</m:t>
            </m:r>
          </m:sub>
        </m:sSub>
        <m:r>
          <w:rPr>
            <w:rFonts w:ascii="Cambria Math" w:hAnsi="Cambria Math"/>
          </w:rPr>
          <m:t xml:space="preserve"> 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</m:oMath>
      <w:r w:rsidRPr="002A6B20">
        <w:tab/>
        <w:t>(</w:t>
      </w:r>
      <w:r>
        <w:t>2</w:t>
      </w:r>
      <w:r w:rsidRPr="002A6B20">
        <w:t>)</w:t>
      </w:r>
    </w:p>
    <w:p w14:paraId="3639A532" w14:textId="77777777" w:rsidR="00905E66" w:rsidRPr="002A6B20" w:rsidRDefault="00905E66" w:rsidP="00905E66">
      <w:pPr>
        <w:pStyle w:val="Text"/>
        <w:rPr>
          <w:sz w:val="2"/>
          <w:szCs w:val="2"/>
        </w:rPr>
      </w:pPr>
    </w:p>
    <w:p w14:paraId="63EBB106" w14:textId="0640E179" w:rsidR="00C020FA" w:rsidRPr="00C020FA" w:rsidRDefault="00905E66" w:rsidP="00C020FA">
      <w:pPr>
        <w:pStyle w:val="Text"/>
        <w:ind w:firstLine="0"/>
        <w:rPr>
          <w:color w:val="000000" w:themeColor="text1"/>
        </w:rPr>
      </w:pPr>
      <w:r w:rsidRPr="002A6B20">
        <w:t xml:space="preserve">where </w:t>
      </w:r>
      <m:oMath>
        <m:r>
          <w:rPr>
            <w:rFonts w:ascii="Cambria Math" w:hAnsi="Cambria Math"/>
          </w:rPr>
          <m:t>D</m:t>
        </m:r>
      </m:oMath>
      <w:r w:rsidRPr="002A6B20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 xml:space="preserve"> nor</m:t>
            </m:r>
          </m:sub>
        </m:sSub>
      </m:oMath>
      <w:r w:rsidRPr="002A6B20">
        <w:t>,</w:t>
      </w:r>
      <w:r w:rsidR="004C3A1F">
        <w:t xml:space="preserve"> a</w:t>
      </w:r>
      <w:r w:rsidRPr="002A6B20">
        <w:t xml:space="preserve">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4C3A1F">
        <w:t xml:space="preserve"> </w:t>
      </w:r>
      <w:r w:rsidRPr="002A6B20">
        <w:t xml:space="preserve">are the distance, normalized distance,  and </w:t>
      </w:r>
      <w:r w:rsidR="004C3A1F">
        <w:t>Tx</w:t>
      </w:r>
      <w:r w:rsidRPr="002A6B20">
        <w:t xml:space="preserve"> </w:t>
      </w:r>
      <w:r w:rsidR="00D64B92">
        <w:t xml:space="preserve">coil </w:t>
      </w:r>
      <w:r w:rsidR="004C3A1F">
        <w:t>diameter</w:t>
      </w:r>
      <w:r w:rsidRPr="002A6B20">
        <w:t xml:space="preserve">, respectively. </w:t>
      </w:r>
      <w:r w:rsidR="00C020FA">
        <w:rPr>
          <w:color w:val="000000" w:themeColor="text1"/>
        </w:rPr>
        <w:t xml:space="preserve">In addition, a figure of merit (FoM) has been introduced to compare those WPT systems </w:t>
      </w:r>
      <w:r w:rsidR="00907F31">
        <w:rPr>
          <w:color w:val="000000" w:themeColor="text1"/>
        </w:rPr>
        <w:t>considering</w:t>
      </w:r>
      <w:r w:rsidR="00C020FA">
        <w:rPr>
          <w:color w:val="000000" w:themeColor="text1"/>
        </w:rPr>
        <w:t xml:space="preserve"> the PTD, the coil size, and the PTE</w:t>
      </w:r>
      <w:r w:rsidR="00F2017E">
        <w:rPr>
          <w:color w:val="000000" w:themeColor="text1"/>
        </w:rPr>
        <w:t xml:space="preserve"> [1</w:t>
      </w:r>
      <w:r w:rsidR="00FE01FF">
        <w:rPr>
          <w:color w:val="000000" w:themeColor="text1"/>
        </w:rPr>
        <w:t>3</w:t>
      </w:r>
      <w:r w:rsidR="00F2017E">
        <w:rPr>
          <w:color w:val="000000" w:themeColor="text1"/>
        </w:rPr>
        <w:t>]</w:t>
      </w:r>
      <w:r w:rsidR="00907F31">
        <w:rPr>
          <w:color w:val="000000" w:themeColor="text1"/>
        </w:rPr>
        <w:t>:</w:t>
      </w:r>
    </w:p>
    <w:p w14:paraId="11BEB6AD" w14:textId="2F6B94D3" w:rsidR="00905E66" w:rsidRDefault="00C020FA" w:rsidP="00C020FA">
      <w:pPr>
        <w:pStyle w:val="Equation"/>
        <w:ind w:firstLine="100"/>
        <w:rPr>
          <w:iCs/>
          <w:color w:val="000000" w:themeColor="text1"/>
        </w:rPr>
      </w:pPr>
      <w:r>
        <w:rPr>
          <w:rFonts w:cs="TimesLTStd-Roman"/>
          <w:color w:val="000000" w:themeColor="text1"/>
        </w:rPr>
        <w:t xml:space="preserve">                                </w:t>
      </w:r>
      <m:oMath>
        <m:r>
          <w:rPr>
            <w:rFonts w:ascii="Cambria Math" w:hAnsi="Cambria Math"/>
            <w:color w:val="000000" w:themeColor="text1"/>
          </w:rPr>
          <m:t>FoM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 xml:space="preserve"> nor</m:t>
            </m:r>
          </m:sub>
        </m:sSub>
        <m:r>
          <w:rPr>
            <w:rFonts w:ascii="Cambria Math" w:hAnsi="Cambria Math"/>
            <w:color w:val="000000" w:themeColor="text1"/>
          </w:rPr>
          <m:t>×PTE</m:t>
        </m:r>
      </m:oMath>
      <w:r>
        <w:rPr>
          <w:color w:val="000000" w:themeColor="text1"/>
        </w:rPr>
        <w:t xml:space="preserve">                             </w:t>
      </w:r>
      <w:r w:rsidRPr="008F13F9">
        <w:rPr>
          <w:iCs/>
          <w:color w:val="000000" w:themeColor="text1"/>
        </w:rPr>
        <w:t>(</w:t>
      </w:r>
      <w:r>
        <w:rPr>
          <w:iCs/>
          <w:color w:val="000000" w:themeColor="text1"/>
        </w:rPr>
        <w:t>3</w:t>
      </w:r>
      <w:r w:rsidRPr="008F13F9">
        <w:rPr>
          <w:iCs/>
          <w:color w:val="000000" w:themeColor="text1"/>
        </w:rPr>
        <w:t>)</w:t>
      </w:r>
    </w:p>
    <w:p w14:paraId="50C70D91" w14:textId="7005E092" w:rsidR="006950B1" w:rsidRPr="006950B1" w:rsidRDefault="006950B1" w:rsidP="006950B1">
      <w:pPr>
        <w:pStyle w:val="Text"/>
        <w:ind w:firstLine="0"/>
        <w:rPr>
          <w:color w:val="000000" w:themeColor="text1"/>
        </w:rPr>
      </w:pPr>
      <w:r w:rsidRPr="006950B1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MTM-based </w:t>
      </w:r>
      <w:r w:rsidR="00D64B92">
        <w:rPr>
          <w:color w:val="000000" w:themeColor="text1"/>
        </w:rPr>
        <w:t>MS</w:t>
      </w:r>
      <w:r w:rsidRPr="006950B1">
        <w:rPr>
          <w:color w:val="000000" w:themeColor="text1"/>
        </w:rPr>
        <w:t xml:space="preserve">WPT </w:t>
      </w:r>
      <w:r w:rsidR="00C8032A">
        <w:rPr>
          <w:color w:val="000000" w:themeColor="text1"/>
        </w:rPr>
        <w:t xml:space="preserve">system </w:t>
      </w:r>
      <w:r w:rsidRPr="006950B1">
        <w:rPr>
          <w:color w:val="000000" w:themeColor="text1"/>
        </w:rPr>
        <w:t>ha</w:t>
      </w:r>
      <w:r w:rsidR="00036ED3">
        <w:rPr>
          <w:color w:val="000000" w:themeColor="text1"/>
        </w:rPr>
        <w:t>s</w:t>
      </w:r>
      <w:r w:rsidRPr="006950B1">
        <w:rPr>
          <w:color w:val="000000" w:themeColor="text1"/>
        </w:rPr>
        <w:t xml:space="preserve"> shown overall improved PTE</w:t>
      </w:r>
      <w:r w:rsidR="00D64B92">
        <w:rPr>
          <w:color w:val="000000" w:themeColor="text1"/>
        </w:rPr>
        <w:t>s</w:t>
      </w:r>
      <w:r w:rsidRPr="006950B1">
        <w:rPr>
          <w:color w:val="000000" w:themeColor="text1"/>
        </w:rPr>
        <w:t xml:space="preserve"> compared to other work</w:t>
      </w:r>
      <w:r w:rsidR="000E5E28">
        <w:rPr>
          <w:color w:val="000000" w:themeColor="text1"/>
        </w:rPr>
        <w:t>.</w:t>
      </w:r>
      <w:r w:rsidRPr="006950B1">
        <w:rPr>
          <w:color w:val="000000" w:themeColor="text1"/>
        </w:rPr>
        <w:t xml:space="preserve"> </w:t>
      </w:r>
      <w:r w:rsidR="000E5E28">
        <w:rPr>
          <w:color w:val="000000" w:themeColor="text1"/>
        </w:rPr>
        <w:t>It should be noted that</w:t>
      </w:r>
      <w:r w:rsidR="000E5E28" w:rsidRPr="006950B1">
        <w:rPr>
          <w:color w:val="000000" w:themeColor="text1"/>
        </w:rPr>
        <w:t xml:space="preserve"> </w:t>
      </w:r>
      <w:r w:rsidRPr="006950B1">
        <w:rPr>
          <w:color w:val="000000" w:themeColor="text1"/>
        </w:rPr>
        <w:t xml:space="preserve">this is the </w:t>
      </w:r>
      <w:r w:rsidR="00D64B92">
        <w:rPr>
          <w:color w:val="000000" w:themeColor="text1"/>
        </w:rPr>
        <w:t xml:space="preserve">first </w:t>
      </w:r>
      <w:r w:rsidR="00C8032A">
        <w:rPr>
          <w:color w:val="000000" w:themeColor="text1"/>
        </w:rPr>
        <w:t xml:space="preserve">system </w:t>
      </w:r>
      <w:r w:rsidR="000E5E28">
        <w:rPr>
          <w:color w:val="000000" w:themeColor="text1"/>
        </w:rPr>
        <w:t xml:space="preserve">enabling </w:t>
      </w:r>
      <w:r w:rsidR="005338A3">
        <w:rPr>
          <w:color w:val="000000" w:themeColor="text1"/>
        </w:rPr>
        <w:t xml:space="preserve">both near-field and far-field </w:t>
      </w:r>
      <w:r w:rsidR="000E5E28">
        <w:rPr>
          <w:color w:val="000000" w:themeColor="text1"/>
        </w:rPr>
        <w:t>scale WPT in a single device</w:t>
      </w:r>
      <w:r w:rsidR="000E5E28" w:rsidRPr="006950B1">
        <w:rPr>
          <w:color w:val="000000" w:themeColor="text1"/>
        </w:rPr>
        <w:t xml:space="preserve"> </w:t>
      </w:r>
      <w:r w:rsidR="000E5E28">
        <w:rPr>
          <w:color w:val="000000" w:themeColor="text1"/>
        </w:rPr>
        <w:t>with successful demonstration of seamless WPT in multi-scale zones</w:t>
      </w:r>
      <w:r w:rsidRPr="006950B1">
        <w:rPr>
          <w:color w:val="000000" w:themeColor="text1"/>
        </w:rPr>
        <w:t>.</w:t>
      </w:r>
    </w:p>
    <w:p w14:paraId="2059F501" w14:textId="3852CE97" w:rsidR="0062033E" w:rsidRPr="00493FC8" w:rsidRDefault="00371309" w:rsidP="00493FC8">
      <w:pPr>
        <w:pStyle w:val="IMSHeading1"/>
      </w:pPr>
      <w:r w:rsidRPr="00493FC8">
        <w:t>Conclusion</w:t>
      </w:r>
    </w:p>
    <w:p w14:paraId="195A3E05" w14:textId="2C8527C4" w:rsidR="005338A3" w:rsidRPr="003A44D6" w:rsidRDefault="005338A3" w:rsidP="003A44D6">
      <w:pPr>
        <w:pStyle w:val="IMSParagraph"/>
      </w:pPr>
      <w:r w:rsidRPr="003A44D6">
        <w:t xml:space="preserve">This work demonstrates </w:t>
      </w:r>
      <w:r w:rsidR="003A44D6">
        <w:rPr>
          <w:lang w:val="en-US"/>
        </w:rPr>
        <w:t xml:space="preserve">a high efficiency MTM-based </w:t>
      </w:r>
      <w:r w:rsidR="00D64B92">
        <w:rPr>
          <w:lang w:val="en-US"/>
        </w:rPr>
        <w:t>MS</w:t>
      </w:r>
      <w:r w:rsidR="003A44D6">
        <w:rPr>
          <w:lang w:val="en-US"/>
        </w:rPr>
        <w:t>WPT system for smart home applications</w:t>
      </w:r>
      <w:r w:rsidRPr="003A44D6">
        <w:t>. The experimental results show that the MTM</w:t>
      </w:r>
      <w:r w:rsidR="0081726B">
        <w:t>-based WPT system</w:t>
      </w:r>
      <w:r w:rsidRPr="003A44D6">
        <w:t xml:space="preserve"> is capable of </w:t>
      </w:r>
      <w:r w:rsidR="0081726B">
        <w:t>transferring wireless power efficiently in the near-field and far-field scales</w:t>
      </w:r>
      <w:r w:rsidRPr="003A44D6">
        <w:t xml:space="preserve">. It is expected that the introduced </w:t>
      </w:r>
      <w:r w:rsidR="0081726B">
        <w:t xml:space="preserve">WPT system will </w:t>
      </w:r>
      <w:r w:rsidRPr="003A44D6">
        <w:t xml:space="preserve">open new possibilities for </w:t>
      </w:r>
      <w:r w:rsidR="0081726B">
        <w:t>smart home</w:t>
      </w:r>
      <w:r w:rsidRPr="003A44D6">
        <w:t xml:space="preserve"> WPT </w:t>
      </w:r>
      <w:r w:rsidR="0081726B">
        <w:t>applications</w:t>
      </w:r>
      <w:r w:rsidRPr="003A44D6">
        <w:t xml:space="preserve"> with increased </w:t>
      </w:r>
      <w:r w:rsidR="0081726B">
        <w:t>PTE and PTD</w:t>
      </w:r>
      <w:r w:rsidRPr="003A44D6">
        <w:t xml:space="preserve"> in various </w:t>
      </w:r>
      <w:proofErr w:type="spellStart"/>
      <w:r w:rsidR="000E5E28">
        <w:t>scenaries</w:t>
      </w:r>
      <w:proofErr w:type="spellEnd"/>
      <w:r w:rsidRPr="003A44D6">
        <w:t xml:space="preserve">. </w:t>
      </w:r>
    </w:p>
    <w:p w14:paraId="0328748C" w14:textId="77777777" w:rsidR="001928FB" w:rsidRPr="001C2133" w:rsidRDefault="001928FB" w:rsidP="002310B2">
      <w:pPr>
        <w:pStyle w:val="IMSAckRefHeading"/>
        <w:rPr>
          <w:lang w:val="en-US"/>
        </w:rPr>
      </w:pPr>
      <w:r w:rsidRPr="001C2133">
        <w:rPr>
          <w:lang w:val="en-US"/>
        </w:rPr>
        <w:lastRenderedPageBreak/>
        <w:t>References</w:t>
      </w:r>
    </w:p>
    <w:p w14:paraId="1EBC870E" w14:textId="0C564B7D" w:rsidR="00A13A77" w:rsidRPr="003B01E8" w:rsidRDefault="00A13A77" w:rsidP="00BA3422">
      <w:pPr>
        <w:pStyle w:val="IMSReferenceItem"/>
      </w:pPr>
      <w:proofErr w:type="spellStart"/>
      <w:r w:rsidRPr="002956FB">
        <w:rPr>
          <w:spacing w:val="5"/>
        </w:rPr>
        <w:t>Kurs</w:t>
      </w:r>
      <w:proofErr w:type="spellEnd"/>
      <w:r w:rsidR="00F7564E">
        <w:rPr>
          <w:spacing w:val="5"/>
        </w:rPr>
        <w:t xml:space="preserve"> </w:t>
      </w:r>
      <w:r w:rsidR="00F7564E" w:rsidRPr="003F0C30">
        <w:rPr>
          <w:i/>
          <w:iCs/>
          <w:spacing w:val="5"/>
        </w:rPr>
        <w:t>et al</w:t>
      </w:r>
      <w:r w:rsidR="00F7564E">
        <w:rPr>
          <w:spacing w:val="5"/>
        </w:rPr>
        <w:t>.</w:t>
      </w:r>
      <w:r w:rsidRPr="002956FB">
        <w:rPr>
          <w:spacing w:val="5"/>
        </w:rPr>
        <w:t xml:space="preserve">, “Simultaneous mid-range power transfer to multiple devices,” </w:t>
      </w:r>
      <w:r w:rsidRPr="002956FB">
        <w:rPr>
          <w:i/>
          <w:iCs/>
        </w:rPr>
        <w:t>Appl. Phys. Lett</w:t>
      </w:r>
      <w:r w:rsidRPr="002956FB">
        <w:rPr>
          <w:spacing w:val="5"/>
        </w:rPr>
        <w:t>., vol. 96, no. 4, 2010, Art. no. 044102.</w:t>
      </w:r>
    </w:p>
    <w:p w14:paraId="5091C657" w14:textId="4A0DFB18" w:rsidR="003B01E8" w:rsidRDefault="003B01E8" w:rsidP="00BA3422">
      <w:pPr>
        <w:pStyle w:val="IMSReferenceItem"/>
        <w:rPr>
          <w:spacing w:val="5"/>
        </w:rPr>
      </w:pPr>
      <w:r w:rsidRPr="003B01E8">
        <w:rPr>
          <w:spacing w:val="5"/>
        </w:rPr>
        <w:t>Lee</w:t>
      </w:r>
      <w:r w:rsidR="00314B08">
        <w:rPr>
          <w:spacing w:val="5"/>
        </w:rPr>
        <w:t xml:space="preserve"> </w:t>
      </w:r>
      <w:r w:rsidR="00314B08" w:rsidRPr="003F0C30">
        <w:rPr>
          <w:i/>
          <w:iCs/>
          <w:spacing w:val="5"/>
        </w:rPr>
        <w:t>et al</w:t>
      </w:r>
      <w:r w:rsidR="00314B08">
        <w:rPr>
          <w:spacing w:val="5"/>
        </w:rPr>
        <w:t xml:space="preserve">., </w:t>
      </w:r>
      <w:r w:rsidRPr="003B01E8">
        <w:rPr>
          <w:spacing w:val="5"/>
        </w:rPr>
        <w:t xml:space="preserve">"Wireless Power Transfer Systems Using Metamaterials: A Review," </w:t>
      </w:r>
      <w:r w:rsidRPr="003B01E8">
        <w:rPr>
          <w:i/>
          <w:iCs/>
          <w:spacing w:val="5"/>
        </w:rPr>
        <w:t>IEEE Access</w:t>
      </w:r>
      <w:r w:rsidRPr="003B01E8">
        <w:rPr>
          <w:spacing w:val="5"/>
        </w:rPr>
        <w:t>, vol. 8, pp. 147930-147947, 2020</w:t>
      </w:r>
      <w:r>
        <w:rPr>
          <w:spacing w:val="5"/>
        </w:rPr>
        <w:t>.</w:t>
      </w:r>
    </w:p>
    <w:p w14:paraId="0391C3A3" w14:textId="5E1F87C8" w:rsidR="003B01E8" w:rsidRPr="00F92973" w:rsidRDefault="003B01E8" w:rsidP="00BA3422">
      <w:pPr>
        <w:pStyle w:val="IMSReferenceItem"/>
        <w:rPr>
          <w:spacing w:val="5"/>
        </w:rPr>
      </w:pPr>
      <w:r w:rsidRPr="008F37D0">
        <w:t>Padilla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8F37D0">
        <w:t xml:space="preserve">, “Negative refractive index metamaterials,” </w:t>
      </w:r>
      <w:r w:rsidRPr="003B01E8">
        <w:rPr>
          <w:i/>
          <w:iCs/>
        </w:rPr>
        <w:t>Mater. Today 9(7–8)</w:t>
      </w:r>
      <w:r w:rsidRPr="008F37D0">
        <w:t>, 28–35</w:t>
      </w:r>
      <w:r>
        <w:t xml:space="preserve">, </w:t>
      </w:r>
      <w:r w:rsidRPr="008F37D0">
        <w:t>2006</w:t>
      </w:r>
      <w:r>
        <w:t>.</w:t>
      </w:r>
    </w:p>
    <w:p w14:paraId="5E721224" w14:textId="611DA868" w:rsidR="00A97515" w:rsidRPr="00907F31" w:rsidRDefault="00907F31" w:rsidP="00907F31">
      <w:pPr>
        <w:pStyle w:val="IMSReferenceItem"/>
      </w:pPr>
      <w:bookmarkStart w:id="3" w:name="_Hlk44967268"/>
      <w:r w:rsidRPr="00554E8C">
        <w:t>Wang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554E8C">
        <w:t xml:space="preserve">, “Experiments on wireless power transfer with metamaterials,” </w:t>
      </w:r>
      <w:r w:rsidRPr="009E0D17">
        <w:rPr>
          <w:i/>
          <w:iCs/>
        </w:rPr>
        <w:t>Appl. Phys. Lett.</w:t>
      </w:r>
      <w:r w:rsidRPr="00554E8C">
        <w:t>, vol. 98, no. 25, 2011, Art. no. 254101.</w:t>
      </w:r>
      <w:bookmarkEnd w:id="3"/>
    </w:p>
    <w:p w14:paraId="72D76F30" w14:textId="6F1ED813" w:rsidR="00F92973" w:rsidRPr="00A97515" w:rsidRDefault="00F92973" w:rsidP="00F92973">
      <w:pPr>
        <w:pStyle w:val="IMSReferenceItem"/>
        <w:rPr>
          <w:spacing w:val="5"/>
        </w:rPr>
      </w:pPr>
      <w:r w:rsidRPr="008F37D0">
        <w:t xml:space="preserve">Cho </w:t>
      </w:r>
      <w:r w:rsidRPr="003F0C30">
        <w:rPr>
          <w:i/>
          <w:iCs/>
        </w:rPr>
        <w:t>et al</w:t>
      </w:r>
      <w:r w:rsidRPr="008F37D0">
        <w:t xml:space="preserve">., “Thin hybrid metamaterial slab with negative and zero permeability for high efficiency and low electromagnetic field in wireless power transfer systems,” </w:t>
      </w:r>
      <w:r w:rsidRPr="00F92973">
        <w:rPr>
          <w:i/>
          <w:iCs/>
        </w:rPr>
        <w:t xml:space="preserve">IEEE Trans. </w:t>
      </w:r>
      <w:proofErr w:type="spellStart"/>
      <w:r w:rsidRPr="00F92973">
        <w:rPr>
          <w:i/>
          <w:iCs/>
        </w:rPr>
        <w:t>Electromagn</w:t>
      </w:r>
      <w:proofErr w:type="spellEnd"/>
      <w:r w:rsidRPr="00F92973">
        <w:rPr>
          <w:i/>
          <w:iCs/>
        </w:rPr>
        <w:t>. Compat.</w:t>
      </w:r>
      <w:r w:rsidRPr="008F37D0">
        <w:t>, Vol. 60, No. 4,</w:t>
      </w:r>
      <w:r>
        <w:t xml:space="preserve"> </w:t>
      </w:r>
      <w:r w:rsidRPr="008F37D0">
        <w:t>2018</w:t>
      </w:r>
      <w:r>
        <w:t>.</w:t>
      </w:r>
    </w:p>
    <w:p w14:paraId="5AC85DB9" w14:textId="465AEEBB" w:rsidR="00A97515" w:rsidRPr="00A97515" w:rsidRDefault="00A97515" w:rsidP="00A97515">
      <w:pPr>
        <w:pStyle w:val="IMSReferenceItem"/>
      </w:pPr>
      <w:r w:rsidRPr="00654586">
        <w:t>Rodríguez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654586">
        <w:t>, “Compact low-frequency metamaterial design for wireless power transfer</w:t>
      </w:r>
      <w:r>
        <w:t xml:space="preserve"> </w:t>
      </w:r>
      <w:r w:rsidRPr="00654586">
        <w:t xml:space="preserve">efficiency enhancement,” </w:t>
      </w:r>
      <w:r w:rsidRPr="009E0D17">
        <w:rPr>
          <w:i/>
          <w:iCs/>
        </w:rPr>
        <w:t xml:space="preserve">IEEE Trans. </w:t>
      </w:r>
      <w:proofErr w:type="spellStart"/>
      <w:r w:rsidRPr="009E0D17">
        <w:rPr>
          <w:i/>
          <w:iCs/>
        </w:rPr>
        <w:t>Microw</w:t>
      </w:r>
      <w:proofErr w:type="spellEnd"/>
      <w:r w:rsidRPr="009E0D17">
        <w:rPr>
          <w:i/>
          <w:iCs/>
        </w:rPr>
        <w:t xml:space="preserve">. Theory </w:t>
      </w:r>
      <w:proofErr w:type="spellStart"/>
      <w:r w:rsidRPr="009E0D17">
        <w:rPr>
          <w:i/>
          <w:iCs/>
        </w:rPr>
        <w:t>Techn</w:t>
      </w:r>
      <w:proofErr w:type="spellEnd"/>
      <w:r w:rsidRPr="009E0D17">
        <w:rPr>
          <w:i/>
          <w:iCs/>
        </w:rPr>
        <w:t>.</w:t>
      </w:r>
      <w:r w:rsidRPr="00654586">
        <w:t>, vol. 64, no. 5, pp. 1644–1654, May 2016.</w:t>
      </w:r>
    </w:p>
    <w:p w14:paraId="74BBDB92" w14:textId="588E000B" w:rsidR="00A97515" w:rsidRDefault="006950B1" w:rsidP="006950B1">
      <w:pPr>
        <w:pStyle w:val="IMSReferenceItem"/>
        <w:rPr>
          <w:lang w:eastAsia="ko-KR"/>
        </w:rPr>
      </w:pPr>
      <w:r w:rsidRPr="006950B1">
        <w:rPr>
          <w:lang w:eastAsia="ko-KR"/>
        </w:rPr>
        <w:t>Lee</w:t>
      </w:r>
      <w:r w:rsidR="00F7564E">
        <w:rPr>
          <w:lang w:eastAsia="ko-KR"/>
        </w:rPr>
        <w:t xml:space="preserve"> </w:t>
      </w:r>
      <w:r w:rsidR="00F7564E" w:rsidRPr="003F0C30">
        <w:rPr>
          <w:i/>
          <w:iCs/>
          <w:lang w:eastAsia="ko-KR"/>
        </w:rPr>
        <w:t>et al</w:t>
      </w:r>
      <w:r w:rsidR="00F7564E">
        <w:rPr>
          <w:lang w:eastAsia="ko-KR"/>
        </w:rPr>
        <w:t>.,</w:t>
      </w:r>
      <w:r w:rsidRPr="006950B1">
        <w:rPr>
          <w:lang w:eastAsia="ko-KR"/>
        </w:rPr>
        <w:t xml:space="preserve"> "Tunable Metamaterial Slab for Efficiency Improvement in Misaligned Wireless Power Transfer," </w:t>
      </w:r>
      <w:r w:rsidRPr="006950B1">
        <w:rPr>
          <w:i/>
          <w:iCs/>
          <w:lang w:eastAsia="ko-KR"/>
        </w:rPr>
        <w:t>IEEE Microwave and Wireless Components Letters</w:t>
      </w:r>
      <w:r w:rsidRPr="006950B1">
        <w:rPr>
          <w:lang w:eastAsia="ko-KR"/>
        </w:rPr>
        <w:t>, vol. 30, no. 9, pp. 912-915, 2020</w:t>
      </w:r>
      <w:r>
        <w:rPr>
          <w:lang w:eastAsia="ko-KR"/>
        </w:rPr>
        <w:t>.</w:t>
      </w:r>
    </w:p>
    <w:p w14:paraId="5AA486BA" w14:textId="74D17A8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355F7D7" w14:textId="3411BD8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7A00C3B" w14:textId="4201EB68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EB0C28E" w14:textId="3E24B041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08A9252" w14:textId="7F1C0C0F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2078518" w14:textId="2589EE6B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378C4CB9" w14:textId="1C68247C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624C6344" w14:textId="278906B7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4ED35A3E" w14:textId="1D39EC78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231794E" w14:textId="4F078AA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6F5E7F3B" w14:textId="1743E97B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360CEA7" w14:textId="53E4B4A2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7F28E23" w14:textId="7F437BAD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AEC8712" w14:textId="3F0694AE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A82BA90" w14:textId="043C20F9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1C9B146" w14:textId="01A2827B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2745710" w14:textId="543CEB5C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401E18F7" w14:textId="5DB08ED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9641F59" w14:textId="71138C58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5FC0535" w14:textId="006071D6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EFBDF55" w14:textId="6FB38962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5AA6413" w14:textId="04CE197A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1B4185C" w14:textId="251786B9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2982015" w14:textId="711373EF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2537B68" w14:textId="27B207B2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3DDF301" w14:textId="24C0682C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4692EBD" w14:textId="5232B877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EDB82B8" w14:textId="4632D6B6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763E65A" w14:textId="3E88C331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FB506FE" w14:textId="7EDA1017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EA8500C" w14:textId="6A13A26A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E4AB658" w14:textId="63420EC8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83DED10" w14:textId="7ABC79EB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2B9E16FF" w14:textId="6AE4FA65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6D66D2A6" w14:textId="1CAC221E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2A59D76" w14:textId="7696730F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4C8F353" w14:textId="2C2B67C8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8393914" w14:textId="664F6A70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0FB3310B" w14:textId="686D2B1E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3F1BF99C" w14:textId="2F43BC1A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493F089" w14:textId="4A7F8F5C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AABA33A" w14:textId="45A1A3A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650F8D90" w14:textId="20B6B5FD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C707B3C" w14:textId="22347BD9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27FFF82" w14:textId="137A099A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4BCF1796" w14:textId="62C8A9A3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4720AB61" w14:textId="4B5B87EC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17A40DA" w14:textId="1A16B60D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7452D5CE" w14:textId="28E12BCF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615A744C" w14:textId="662C681D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50A31EF0" w14:textId="77777777" w:rsidR="00496C03" w:rsidRDefault="00496C03" w:rsidP="00496C03">
      <w:pPr>
        <w:pStyle w:val="IMSReferenceItem"/>
        <w:numPr>
          <w:ilvl w:val="0"/>
          <w:numId w:val="0"/>
        </w:numPr>
        <w:ind w:left="427" w:hanging="144"/>
        <w:rPr>
          <w:lang w:eastAsia="ko-KR"/>
        </w:rPr>
      </w:pPr>
    </w:p>
    <w:p w14:paraId="178D0A2F" w14:textId="26F5B3C9" w:rsidR="00E165C6" w:rsidRDefault="00E165C6" w:rsidP="00E165C6">
      <w:pPr>
        <w:pStyle w:val="IMSReferenceItem"/>
      </w:pPr>
      <w:r w:rsidRPr="00C26029">
        <w:t>Singh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C26029">
        <w:t xml:space="preserve">, "High-Gain and High-Aperture-Efficiency Cavity Resonator Antenna Using Metamaterial Superstrate," </w:t>
      </w:r>
      <w:r w:rsidRPr="00E165C6">
        <w:rPr>
          <w:i/>
          <w:iCs/>
        </w:rPr>
        <w:t>IEEE Antennas and Wireless Propagation Letters</w:t>
      </w:r>
      <w:r w:rsidRPr="00C26029">
        <w:t>, vol. 16, pp. 2388-2391, 2017.</w:t>
      </w:r>
    </w:p>
    <w:p w14:paraId="145A475A" w14:textId="439A0BA0" w:rsidR="0000117A" w:rsidRDefault="00E165C6" w:rsidP="008D03F8">
      <w:pPr>
        <w:pStyle w:val="IMSReferenceItem"/>
      </w:pPr>
      <w:r w:rsidRPr="00C26029">
        <w:t>Kim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C26029">
        <w:t>,</w:t>
      </w:r>
      <w:r w:rsidR="00F7564E">
        <w:t xml:space="preserve"> </w:t>
      </w:r>
      <w:r w:rsidRPr="00C26029">
        <w:t xml:space="preserve">"A surface micromachined high directivity GPS patch antenna with a four-leaf clover shape metamaterial slab," </w:t>
      </w:r>
      <w:r w:rsidRPr="00E165C6">
        <w:rPr>
          <w:i/>
          <w:iCs/>
        </w:rPr>
        <w:t>IEEE 62nd Electronic Components and Technology Conference</w:t>
      </w:r>
      <w:r w:rsidRPr="00C26029">
        <w:t>, 2012, pp. 942-947.</w:t>
      </w:r>
    </w:p>
    <w:p w14:paraId="05B980F7" w14:textId="7A8D38E8" w:rsidR="003F0C30" w:rsidRDefault="003F0C30" w:rsidP="00D45066">
      <w:pPr>
        <w:pStyle w:val="IMSReferenceItem"/>
      </w:pPr>
      <w:r w:rsidRPr="003F0C30">
        <w:t>Lee</w:t>
      </w:r>
      <w:r>
        <w:t xml:space="preserve"> </w:t>
      </w:r>
      <w:r w:rsidRPr="003F0C30">
        <w:rPr>
          <w:i/>
          <w:iCs/>
        </w:rPr>
        <w:t>et al</w:t>
      </w:r>
      <w:r>
        <w:t>.</w:t>
      </w:r>
      <w:r w:rsidRPr="003F0C30">
        <w:t xml:space="preserve">, , "Metamaterial-inspired dual-function loop antenna for wireless power transfer and wireless communications," </w:t>
      </w:r>
      <w:r w:rsidRPr="003F0C30">
        <w:rPr>
          <w:i/>
          <w:iCs/>
        </w:rPr>
        <w:t>2020 IEEE 70th Electronic Components and Technology Conference (ECTC),</w:t>
      </w:r>
      <w:r w:rsidRPr="003F0C30">
        <w:t xml:space="preserve"> Orlando, FL, USA, 2020, pp. 1351-1357</w:t>
      </w:r>
      <w:r>
        <w:t>.</w:t>
      </w:r>
    </w:p>
    <w:p w14:paraId="4AB6FE52" w14:textId="3E6A0E75" w:rsidR="00D45066" w:rsidRDefault="00D45066" w:rsidP="00D45066">
      <w:pPr>
        <w:pStyle w:val="IMSReferenceItem"/>
      </w:pPr>
      <w:r w:rsidRPr="00554E8C">
        <w:t>Hao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554E8C">
        <w:t xml:space="preserve">, “Optimization of metamaterials by Q factor,” </w:t>
      </w:r>
      <w:r w:rsidRPr="009E0D17">
        <w:rPr>
          <w:i/>
          <w:iCs/>
        </w:rPr>
        <w:t>Electron. Lett.</w:t>
      </w:r>
      <w:r w:rsidRPr="00554E8C">
        <w:t xml:space="preserve"> vol 41, No 11, p. 653, 2005.</w:t>
      </w:r>
    </w:p>
    <w:p w14:paraId="36833460" w14:textId="30AAE20D" w:rsidR="005C56C8" w:rsidRDefault="005C56C8" w:rsidP="005C56C8">
      <w:pPr>
        <w:pStyle w:val="IMSReferenceItem"/>
      </w:pPr>
      <w:r w:rsidRPr="000B2297">
        <w:t>Smith</w:t>
      </w:r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0B2297">
        <w:t xml:space="preserve">, “Determination of effective permittivity and permeability of metamaterials from reflection and transmission coefficients,” </w:t>
      </w:r>
      <w:r w:rsidRPr="00415CA6">
        <w:rPr>
          <w:i/>
          <w:iCs/>
        </w:rPr>
        <w:t xml:space="preserve">Phys. Rev. B, </w:t>
      </w:r>
      <w:proofErr w:type="spellStart"/>
      <w:r w:rsidRPr="00415CA6">
        <w:rPr>
          <w:i/>
          <w:iCs/>
        </w:rPr>
        <w:t>Condens</w:t>
      </w:r>
      <w:proofErr w:type="spellEnd"/>
      <w:r w:rsidRPr="00415CA6">
        <w:rPr>
          <w:i/>
          <w:iCs/>
        </w:rPr>
        <w:t>. Matter</w:t>
      </w:r>
      <w:r w:rsidRPr="000B2297">
        <w:t>, vol. 65, no. 19, 2002, Art. no. 195104.</w:t>
      </w:r>
    </w:p>
    <w:p w14:paraId="16010F0A" w14:textId="24BD8006" w:rsidR="00F2017E" w:rsidRDefault="00F2017E" w:rsidP="00F2017E">
      <w:pPr>
        <w:pStyle w:val="IMSReferenceItem"/>
      </w:pPr>
      <w:proofErr w:type="spellStart"/>
      <w:r w:rsidRPr="004A4822">
        <w:t>Tahar</w:t>
      </w:r>
      <w:proofErr w:type="spellEnd"/>
      <w:r w:rsidR="00F7564E">
        <w:t xml:space="preserve"> </w:t>
      </w:r>
      <w:r w:rsidR="00F7564E" w:rsidRPr="003F0C30">
        <w:rPr>
          <w:i/>
          <w:iCs/>
        </w:rPr>
        <w:t>et al</w:t>
      </w:r>
      <w:r w:rsidR="00F7564E">
        <w:t>.</w:t>
      </w:r>
      <w:r w:rsidRPr="004A4822">
        <w:t xml:space="preserve">, "1.06 FoM and Compact Wireless Power Transfer System Using Rectangular Defected Ground Structure Resonators," </w:t>
      </w:r>
      <w:r w:rsidRPr="00F2017E">
        <w:rPr>
          <w:i/>
          <w:iCs/>
        </w:rPr>
        <w:t>IEEE Microwave and Wireless Components Letters</w:t>
      </w:r>
      <w:r w:rsidRPr="004A4822">
        <w:t>, vol. 27, no. 11, pp. 1025-1027,</w:t>
      </w:r>
      <w:r>
        <w:t xml:space="preserve"> </w:t>
      </w:r>
      <w:r w:rsidRPr="004A4822">
        <w:t>2017</w:t>
      </w:r>
      <w:r>
        <w:t>.</w:t>
      </w:r>
    </w:p>
    <w:p w14:paraId="0380B766" w14:textId="77777777" w:rsidR="008D03F8" w:rsidRPr="001C2133" w:rsidRDefault="008D03F8" w:rsidP="00F2017E">
      <w:pPr>
        <w:pStyle w:val="IMSReferenceItem"/>
        <w:numPr>
          <w:ilvl w:val="0"/>
          <w:numId w:val="0"/>
        </w:numPr>
        <w:ind w:left="283"/>
      </w:pPr>
    </w:p>
    <w:sectPr w:rsidR="008D03F8" w:rsidRPr="001C2133" w:rsidSect="007E759D">
      <w:type w:val="continuous"/>
      <w:pgSz w:w="12240" w:h="15840" w:code="1"/>
      <w:pgMar w:top="1077" w:right="907" w:bottom="1440" w:left="907" w:header="709" w:footer="709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FF37" w14:textId="77777777" w:rsidR="00E962E9" w:rsidRDefault="00E962E9" w:rsidP="004D142E">
      <w:r>
        <w:separator/>
      </w:r>
    </w:p>
  </w:endnote>
  <w:endnote w:type="continuationSeparator" w:id="0">
    <w:p w14:paraId="0A84CB5B" w14:textId="77777777" w:rsidR="00E962E9" w:rsidRDefault="00E962E9" w:rsidP="004D1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LTStd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4FABB" w14:textId="77777777" w:rsidR="00E962E9" w:rsidRDefault="00E962E9" w:rsidP="004D142E">
      <w:r>
        <w:separator/>
      </w:r>
    </w:p>
  </w:footnote>
  <w:footnote w:type="continuationSeparator" w:id="0">
    <w:p w14:paraId="19D023C0" w14:textId="77777777" w:rsidR="00E962E9" w:rsidRDefault="00E962E9" w:rsidP="004D1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0CC06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64F0F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0A9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24518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EE8E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58335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5A13D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7CED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1A27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F8A9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E2E4D"/>
    <w:multiLevelType w:val="multilevel"/>
    <w:tmpl w:val="129C5206"/>
    <w:lvl w:ilvl="0">
      <w:start w:val="1"/>
      <w:numFmt w:val="upperRoman"/>
      <w:pStyle w:val="IMSHeading1"/>
      <w:lvlText w:val="%1."/>
      <w:lvlJc w:val="left"/>
      <w:pPr>
        <w:tabs>
          <w:tab w:val="num" w:pos="1280"/>
        </w:tabs>
        <w:ind w:left="1280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6EA70DD"/>
    <w:multiLevelType w:val="multilevel"/>
    <w:tmpl w:val="6380B6B8"/>
    <w:lvl w:ilvl="0">
      <w:start w:val="1"/>
      <w:numFmt w:val="decimal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2" w15:restartNumberingAfterBreak="0">
    <w:nsid w:val="142F790F"/>
    <w:multiLevelType w:val="hybridMultilevel"/>
    <w:tmpl w:val="E8D240F6"/>
    <w:lvl w:ilvl="0" w:tplc="E2F8E75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55861"/>
    <w:multiLevelType w:val="multilevel"/>
    <w:tmpl w:val="33909A1A"/>
    <w:lvl w:ilvl="0">
      <w:start w:val="1"/>
      <w:numFmt w:val="decimal"/>
      <w:pStyle w:val="IMSReferenceItem"/>
      <w:lvlText w:val="[%1]"/>
      <w:lvlJc w:val="right"/>
      <w:pPr>
        <w:tabs>
          <w:tab w:val="num" w:pos="427"/>
        </w:tabs>
        <w:ind w:left="427" w:hanging="144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1"/>
        </w:tabs>
        <w:ind w:left="931" w:hanging="720"/>
      </w:pPr>
      <w:rPr>
        <w:rFonts w:hint="default"/>
      </w:rPr>
    </w:lvl>
    <w:lvl w:ilvl="2">
      <w:start w:val="1"/>
      <w:numFmt w:val="decimal"/>
      <w:pStyle w:val="Heading3"/>
      <w:lvlText w:val="%3)"/>
      <w:lvlJc w:val="left"/>
      <w:pPr>
        <w:tabs>
          <w:tab w:val="num" w:pos="355"/>
        </w:tabs>
        <w:ind w:left="355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1"/>
        </w:tabs>
        <w:ind w:left="129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1"/>
        </w:tabs>
        <w:ind w:left="1291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1"/>
        </w:tabs>
        <w:ind w:left="1651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1"/>
        </w:tabs>
        <w:ind w:left="1651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1"/>
        </w:tabs>
        <w:ind w:left="201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1"/>
        </w:tabs>
        <w:ind w:left="2011" w:hanging="1800"/>
      </w:pPr>
      <w:rPr>
        <w:rFonts w:hint="default"/>
      </w:rPr>
    </w:lvl>
  </w:abstractNum>
  <w:abstractNum w:abstractNumId="14" w15:restartNumberingAfterBreak="0">
    <w:nsid w:val="328273D7"/>
    <w:multiLevelType w:val="multilevel"/>
    <w:tmpl w:val="9C8E938C"/>
    <w:numStyleLink w:val="IEEEBullet1"/>
  </w:abstractNum>
  <w:abstractNum w:abstractNumId="15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5400"/>
        </w:tabs>
        <w:ind w:left="5400" w:hanging="360"/>
      </w:pPr>
      <w:rPr>
        <w:i w:val="0"/>
      </w:rPr>
    </w:lvl>
  </w:abstractNum>
  <w:abstractNum w:abstractNumId="16" w15:restartNumberingAfterBreak="0">
    <w:nsid w:val="450B008E"/>
    <w:multiLevelType w:val="hybridMultilevel"/>
    <w:tmpl w:val="E4346248"/>
    <w:lvl w:ilvl="0" w:tplc="E49609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CB118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16D2C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9628D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A50D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34863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09DD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FE96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E3B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2026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6A0670"/>
    <w:multiLevelType w:val="multilevel"/>
    <w:tmpl w:val="9C8E938C"/>
    <w:styleLink w:val="IEEEBullet1"/>
    <w:lvl w:ilvl="0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BFB2F2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232215"/>
    <w:multiLevelType w:val="multilevel"/>
    <w:tmpl w:val="3D5EA5BC"/>
    <w:lvl w:ilvl="0">
      <w:start w:val="1"/>
      <w:numFmt w:val="upperLetter"/>
      <w:pStyle w:val="IMS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2CA544A"/>
    <w:multiLevelType w:val="singleLevel"/>
    <w:tmpl w:val="AED6D67E"/>
    <w:lvl w:ilvl="0">
      <w:start w:val="1"/>
      <w:numFmt w:val="decimal"/>
      <w:pStyle w:val="references0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2" w15:restartNumberingAfterBreak="0">
    <w:nsid w:val="551A07F7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A7F4B21"/>
    <w:multiLevelType w:val="multilevel"/>
    <w:tmpl w:val="76EE2EC2"/>
    <w:lvl w:ilvl="0">
      <w:start w:val="1"/>
      <w:numFmt w:val="decimal"/>
      <w:pStyle w:val="IMSHeading3"/>
      <w:suff w:val="nothing"/>
      <w:lvlText w:val="%1)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4" w15:restartNumberingAfterBreak="0">
    <w:nsid w:val="763E702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23"/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4"/>
  </w:num>
  <w:num w:numId="7">
    <w:abstractNumId w:val="10"/>
  </w:num>
  <w:num w:numId="8">
    <w:abstractNumId w:val="13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2"/>
  </w:num>
  <w:num w:numId="25">
    <w:abstractNumId w:val="24"/>
  </w:num>
  <w:num w:numId="26">
    <w:abstractNumId w:val="19"/>
  </w:num>
  <w:num w:numId="27">
    <w:abstractNumId w:val="1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1"/>
  </w:num>
  <w:num w:numId="34">
    <w:abstractNumId w:val="15"/>
  </w:num>
  <w:num w:numId="3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hideSpellingErrors/>
  <w:hideGrammaticalErrors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3NzQwMjUyMbU0MDFW0lEKTi0uzszPAykwNKoFAIEW1hItAAAA"/>
  </w:docVars>
  <w:rsids>
    <w:rsidRoot w:val="00426FBB"/>
    <w:rsid w:val="000002E1"/>
    <w:rsid w:val="0000117A"/>
    <w:rsid w:val="00007A49"/>
    <w:rsid w:val="00016F32"/>
    <w:rsid w:val="00017068"/>
    <w:rsid w:val="00017719"/>
    <w:rsid w:val="00022B97"/>
    <w:rsid w:val="00025CF1"/>
    <w:rsid w:val="00027ADE"/>
    <w:rsid w:val="00027F1D"/>
    <w:rsid w:val="0003296C"/>
    <w:rsid w:val="0003639D"/>
    <w:rsid w:val="00036ED3"/>
    <w:rsid w:val="00045C4A"/>
    <w:rsid w:val="00047BE3"/>
    <w:rsid w:val="00052E16"/>
    <w:rsid w:val="00053050"/>
    <w:rsid w:val="00054421"/>
    <w:rsid w:val="000570FE"/>
    <w:rsid w:val="00057797"/>
    <w:rsid w:val="00062E46"/>
    <w:rsid w:val="00066A43"/>
    <w:rsid w:val="00074AC8"/>
    <w:rsid w:val="000778A0"/>
    <w:rsid w:val="00081408"/>
    <w:rsid w:val="000815A9"/>
    <w:rsid w:val="00081EBE"/>
    <w:rsid w:val="000850FF"/>
    <w:rsid w:val="00086EDC"/>
    <w:rsid w:val="000901FE"/>
    <w:rsid w:val="00091594"/>
    <w:rsid w:val="00091A52"/>
    <w:rsid w:val="00093727"/>
    <w:rsid w:val="000950FD"/>
    <w:rsid w:val="000A7B1F"/>
    <w:rsid w:val="000B1781"/>
    <w:rsid w:val="000B36A3"/>
    <w:rsid w:val="000B4126"/>
    <w:rsid w:val="000C013C"/>
    <w:rsid w:val="000C57A2"/>
    <w:rsid w:val="000D2DED"/>
    <w:rsid w:val="000D4A96"/>
    <w:rsid w:val="000E38E9"/>
    <w:rsid w:val="000E3F84"/>
    <w:rsid w:val="000E5E28"/>
    <w:rsid w:val="000F09E0"/>
    <w:rsid w:val="000F14F9"/>
    <w:rsid w:val="000F15A9"/>
    <w:rsid w:val="000F3832"/>
    <w:rsid w:val="000F4EB9"/>
    <w:rsid w:val="001056DF"/>
    <w:rsid w:val="00114025"/>
    <w:rsid w:val="001160D2"/>
    <w:rsid w:val="0012271E"/>
    <w:rsid w:val="00123059"/>
    <w:rsid w:val="001231C0"/>
    <w:rsid w:val="00123864"/>
    <w:rsid w:val="00132566"/>
    <w:rsid w:val="001348A5"/>
    <w:rsid w:val="00140D7D"/>
    <w:rsid w:val="001419E8"/>
    <w:rsid w:val="00151B8E"/>
    <w:rsid w:val="001545AE"/>
    <w:rsid w:val="0015525A"/>
    <w:rsid w:val="001570CA"/>
    <w:rsid w:val="00172B98"/>
    <w:rsid w:val="00174BAA"/>
    <w:rsid w:val="00174DF8"/>
    <w:rsid w:val="00180157"/>
    <w:rsid w:val="00183B71"/>
    <w:rsid w:val="001928FB"/>
    <w:rsid w:val="00193DB6"/>
    <w:rsid w:val="00197C68"/>
    <w:rsid w:val="001A16E8"/>
    <w:rsid w:val="001A50EA"/>
    <w:rsid w:val="001B452C"/>
    <w:rsid w:val="001B5AB3"/>
    <w:rsid w:val="001B76B2"/>
    <w:rsid w:val="001C2133"/>
    <w:rsid w:val="001C3918"/>
    <w:rsid w:val="001C7CC2"/>
    <w:rsid w:val="001D75C4"/>
    <w:rsid w:val="001D7D21"/>
    <w:rsid w:val="001F0834"/>
    <w:rsid w:val="001F16CD"/>
    <w:rsid w:val="001F1E14"/>
    <w:rsid w:val="001F47D2"/>
    <w:rsid w:val="001F51E7"/>
    <w:rsid w:val="001F521D"/>
    <w:rsid w:val="00202153"/>
    <w:rsid w:val="002049FB"/>
    <w:rsid w:val="00205F36"/>
    <w:rsid w:val="0022285A"/>
    <w:rsid w:val="00224C61"/>
    <w:rsid w:val="002310B2"/>
    <w:rsid w:val="0024274C"/>
    <w:rsid w:val="0024363A"/>
    <w:rsid w:val="00246143"/>
    <w:rsid w:val="00260463"/>
    <w:rsid w:val="002679DF"/>
    <w:rsid w:val="0027227B"/>
    <w:rsid w:val="00273AC7"/>
    <w:rsid w:val="00273D2C"/>
    <w:rsid w:val="00282E6F"/>
    <w:rsid w:val="002852EC"/>
    <w:rsid w:val="00285ECD"/>
    <w:rsid w:val="00290E1B"/>
    <w:rsid w:val="002A0CCE"/>
    <w:rsid w:val="002A23B2"/>
    <w:rsid w:val="002A4300"/>
    <w:rsid w:val="002A6742"/>
    <w:rsid w:val="002A70C0"/>
    <w:rsid w:val="002B1C72"/>
    <w:rsid w:val="002B2B20"/>
    <w:rsid w:val="002C1A7F"/>
    <w:rsid w:val="002C2C22"/>
    <w:rsid w:val="002C3AD5"/>
    <w:rsid w:val="002C4239"/>
    <w:rsid w:val="002C559D"/>
    <w:rsid w:val="002D2D42"/>
    <w:rsid w:val="002E0DA9"/>
    <w:rsid w:val="002E185E"/>
    <w:rsid w:val="002E583A"/>
    <w:rsid w:val="002F1C65"/>
    <w:rsid w:val="002F72D0"/>
    <w:rsid w:val="003003AB"/>
    <w:rsid w:val="00302FA8"/>
    <w:rsid w:val="00311C49"/>
    <w:rsid w:val="003133BA"/>
    <w:rsid w:val="00314B08"/>
    <w:rsid w:val="0032119E"/>
    <w:rsid w:val="00321304"/>
    <w:rsid w:val="00322A27"/>
    <w:rsid w:val="00331F84"/>
    <w:rsid w:val="00341046"/>
    <w:rsid w:val="00345295"/>
    <w:rsid w:val="0034594F"/>
    <w:rsid w:val="00351F2F"/>
    <w:rsid w:val="00352FCE"/>
    <w:rsid w:val="00354A90"/>
    <w:rsid w:val="00355BBE"/>
    <w:rsid w:val="00356464"/>
    <w:rsid w:val="003577FC"/>
    <w:rsid w:val="00362C52"/>
    <w:rsid w:val="00363612"/>
    <w:rsid w:val="00371309"/>
    <w:rsid w:val="00373554"/>
    <w:rsid w:val="00375171"/>
    <w:rsid w:val="00390C40"/>
    <w:rsid w:val="003950A4"/>
    <w:rsid w:val="00395578"/>
    <w:rsid w:val="003A16C6"/>
    <w:rsid w:val="003A40B2"/>
    <w:rsid w:val="003A44D6"/>
    <w:rsid w:val="003B01E8"/>
    <w:rsid w:val="003B479D"/>
    <w:rsid w:val="003B4DF0"/>
    <w:rsid w:val="003B50CD"/>
    <w:rsid w:val="003B745C"/>
    <w:rsid w:val="003C0E69"/>
    <w:rsid w:val="003C5D37"/>
    <w:rsid w:val="003F0C30"/>
    <w:rsid w:val="003F2AFE"/>
    <w:rsid w:val="003F2BBF"/>
    <w:rsid w:val="003F3A61"/>
    <w:rsid w:val="003F41ED"/>
    <w:rsid w:val="003F4274"/>
    <w:rsid w:val="003F5C70"/>
    <w:rsid w:val="003F6238"/>
    <w:rsid w:val="00402CD2"/>
    <w:rsid w:val="004069F8"/>
    <w:rsid w:val="00410A5D"/>
    <w:rsid w:val="00411E3E"/>
    <w:rsid w:val="004138B2"/>
    <w:rsid w:val="00414909"/>
    <w:rsid w:val="004154F8"/>
    <w:rsid w:val="00416129"/>
    <w:rsid w:val="004162F7"/>
    <w:rsid w:val="00416762"/>
    <w:rsid w:val="00417452"/>
    <w:rsid w:val="00426FBB"/>
    <w:rsid w:val="004416F2"/>
    <w:rsid w:val="00441D7C"/>
    <w:rsid w:val="00454857"/>
    <w:rsid w:val="0045616D"/>
    <w:rsid w:val="00457071"/>
    <w:rsid w:val="0046356F"/>
    <w:rsid w:val="00465B06"/>
    <w:rsid w:val="00466E18"/>
    <w:rsid w:val="004672BF"/>
    <w:rsid w:val="0047429A"/>
    <w:rsid w:val="004813F8"/>
    <w:rsid w:val="004835A0"/>
    <w:rsid w:val="0048374C"/>
    <w:rsid w:val="00483B1D"/>
    <w:rsid w:val="004853B0"/>
    <w:rsid w:val="00487451"/>
    <w:rsid w:val="0048771D"/>
    <w:rsid w:val="00491399"/>
    <w:rsid w:val="0049277C"/>
    <w:rsid w:val="00493FC8"/>
    <w:rsid w:val="004960B2"/>
    <w:rsid w:val="0049672E"/>
    <w:rsid w:val="00496C03"/>
    <w:rsid w:val="004A0AEB"/>
    <w:rsid w:val="004A1E5C"/>
    <w:rsid w:val="004A6605"/>
    <w:rsid w:val="004B0607"/>
    <w:rsid w:val="004C3A1F"/>
    <w:rsid w:val="004C45FA"/>
    <w:rsid w:val="004D142E"/>
    <w:rsid w:val="004E0654"/>
    <w:rsid w:val="004E1BD8"/>
    <w:rsid w:val="004E3424"/>
    <w:rsid w:val="004E452A"/>
    <w:rsid w:val="004E5606"/>
    <w:rsid w:val="004E784F"/>
    <w:rsid w:val="004E78E3"/>
    <w:rsid w:val="004F3F78"/>
    <w:rsid w:val="004F5F78"/>
    <w:rsid w:val="004F6BC2"/>
    <w:rsid w:val="004F7995"/>
    <w:rsid w:val="0050030D"/>
    <w:rsid w:val="005004BF"/>
    <w:rsid w:val="00502635"/>
    <w:rsid w:val="00502E89"/>
    <w:rsid w:val="00503D2D"/>
    <w:rsid w:val="00510602"/>
    <w:rsid w:val="00510E95"/>
    <w:rsid w:val="00516621"/>
    <w:rsid w:val="00517B54"/>
    <w:rsid w:val="005237A5"/>
    <w:rsid w:val="00527D56"/>
    <w:rsid w:val="0053221F"/>
    <w:rsid w:val="005338A3"/>
    <w:rsid w:val="00536FAE"/>
    <w:rsid w:val="00537F3E"/>
    <w:rsid w:val="00540FCF"/>
    <w:rsid w:val="00542C85"/>
    <w:rsid w:val="0054343C"/>
    <w:rsid w:val="0054394A"/>
    <w:rsid w:val="00545201"/>
    <w:rsid w:val="00545BF9"/>
    <w:rsid w:val="00551B60"/>
    <w:rsid w:val="00553510"/>
    <w:rsid w:val="00553A4C"/>
    <w:rsid w:val="00554186"/>
    <w:rsid w:val="00557DAF"/>
    <w:rsid w:val="00567ABF"/>
    <w:rsid w:val="00571C56"/>
    <w:rsid w:val="00576F4E"/>
    <w:rsid w:val="00585769"/>
    <w:rsid w:val="00587CD1"/>
    <w:rsid w:val="00590D1E"/>
    <w:rsid w:val="00591130"/>
    <w:rsid w:val="00594F93"/>
    <w:rsid w:val="00596E87"/>
    <w:rsid w:val="005A3F28"/>
    <w:rsid w:val="005A40BE"/>
    <w:rsid w:val="005B13E2"/>
    <w:rsid w:val="005B47D7"/>
    <w:rsid w:val="005C22C4"/>
    <w:rsid w:val="005C3A4A"/>
    <w:rsid w:val="005C5526"/>
    <w:rsid w:val="005C56C8"/>
    <w:rsid w:val="005C62C6"/>
    <w:rsid w:val="005D7B9E"/>
    <w:rsid w:val="005E7E23"/>
    <w:rsid w:val="005F0834"/>
    <w:rsid w:val="005F092C"/>
    <w:rsid w:val="005F6DC3"/>
    <w:rsid w:val="006056BE"/>
    <w:rsid w:val="00620304"/>
    <w:rsid w:val="0062033E"/>
    <w:rsid w:val="006216D2"/>
    <w:rsid w:val="00621BB7"/>
    <w:rsid w:val="00624267"/>
    <w:rsid w:val="006253E0"/>
    <w:rsid w:val="0062647F"/>
    <w:rsid w:val="006278BD"/>
    <w:rsid w:val="00635D2C"/>
    <w:rsid w:val="00637A7B"/>
    <w:rsid w:val="00640678"/>
    <w:rsid w:val="0064799C"/>
    <w:rsid w:val="0065245F"/>
    <w:rsid w:val="00654156"/>
    <w:rsid w:val="006608DF"/>
    <w:rsid w:val="0066495B"/>
    <w:rsid w:val="00666612"/>
    <w:rsid w:val="006742D3"/>
    <w:rsid w:val="00677BC1"/>
    <w:rsid w:val="00687D48"/>
    <w:rsid w:val="00692520"/>
    <w:rsid w:val="006950B1"/>
    <w:rsid w:val="006955BE"/>
    <w:rsid w:val="00696A3D"/>
    <w:rsid w:val="00696E0F"/>
    <w:rsid w:val="006A0AED"/>
    <w:rsid w:val="006A5BD6"/>
    <w:rsid w:val="006B0691"/>
    <w:rsid w:val="006B1299"/>
    <w:rsid w:val="006B1EA2"/>
    <w:rsid w:val="006B3E1E"/>
    <w:rsid w:val="006B47CA"/>
    <w:rsid w:val="006C761A"/>
    <w:rsid w:val="006C7AAA"/>
    <w:rsid w:val="006D1C2A"/>
    <w:rsid w:val="006D264F"/>
    <w:rsid w:val="006D49FF"/>
    <w:rsid w:val="006D6ECF"/>
    <w:rsid w:val="006E2A8D"/>
    <w:rsid w:val="006E43AB"/>
    <w:rsid w:val="006E6C33"/>
    <w:rsid w:val="006E7574"/>
    <w:rsid w:val="006F3F50"/>
    <w:rsid w:val="00703430"/>
    <w:rsid w:val="00703D03"/>
    <w:rsid w:val="007069BE"/>
    <w:rsid w:val="00727716"/>
    <w:rsid w:val="0073339B"/>
    <w:rsid w:val="00734256"/>
    <w:rsid w:val="007361D5"/>
    <w:rsid w:val="00740CF1"/>
    <w:rsid w:val="007411DA"/>
    <w:rsid w:val="00745C86"/>
    <w:rsid w:val="0076241C"/>
    <w:rsid w:val="00764603"/>
    <w:rsid w:val="0076604D"/>
    <w:rsid w:val="00766456"/>
    <w:rsid w:val="007724E3"/>
    <w:rsid w:val="00775C92"/>
    <w:rsid w:val="00781D82"/>
    <w:rsid w:val="00784093"/>
    <w:rsid w:val="007870D4"/>
    <w:rsid w:val="00787BB8"/>
    <w:rsid w:val="0079004A"/>
    <w:rsid w:val="00790909"/>
    <w:rsid w:val="007956DA"/>
    <w:rsid w:val="00797B3B"/>
    <w:rsid w:val="00797F72"/>
    <w:rsid w:val="007A0101"/>
    <w:rsid w:val="007A7696"/>
    <w:rsid w:val="007A7CA1"/>
    <w:rsid w:val="007B1644"/>
    <w:rsid w:val="007B1CEB"/>
    <w:rsid w:val="007B5A07"/>
    <w:rsid w:val="007B6F28"/>
    <w:rsid w:val="007C35C1"/>
    <w:rsid w:val="007C3D54"/>
    <w:rsid w:val="007D3E71"/>
    <w:rsid w:val="007E0D3D"/>
    <w:rsid w:val="007E5D6A"/>
    <w:rsid w:val="007E645D"/>
    <w:rsid w:val="007E6DC0"/>
    <w:rsid w:val="007E759D"/>
    <w:rsid w:val="007F263F"/>
    <w:rsid w:val="007F2FB7"/>
    <w:rsid w:val="007F447C"/>
    <w:rsid w:val="007F4E88"/>
    <w:rsid w:val="007F5890"/>
    <w:rsid w:val="007F75CA"/>
    <w:rsid w:val="0081726B"/>
    <w:rsid w:val="008213E7"/>
    <w:rsid w:val="00821E08"/>
    <w:rsid w:val="0082760C"/>
    <w:rsid w:val="00833684"/>
    <w:rsid w:val="00834EFD"/>
    <w:rsid w:val="00840ABF"/>
    <w:rsid w:val="00844B24"/>
    <w:rsid w:val="0084515F"/>
    <w:rsid w:val="00845ED7"/>
    <w:rsid w:val="00867308"/>
    <w:rsid w:val="00877D4C"/>
    <w:rsid w:val="00883C6F"/>
    <w:rsid w:val="008856EB"/>
    <w:rsid w:val="008859D9"/>
    <w:rsid w:val="00893689"/>
    <w:rsid w:val="0089763B"/>
    <w:rsid w:val="008A0374"/>
    <w:rsid w:val="008A2965"/>
    <w:rsid w:val="008A3895"/>
    <w:rsid w:val="008A611F"/>
    <w:rsid w:val="008A61C0"/>
    <w:rsid w:val="008A794F"/>
    <w:rsid w:val="008B0DFE"/>
    <w:rsid w:val="008B6AE3"/>
    <w:rsid w:val="008C267D"/>
    <w:rsid w:val="008D03F8"/>
    <w:rsid w:val="008D0E3E"/>
    <w:rsid w:val="008D1037"/>
    <w:rsid w:val="008D1045"/>
    <w:rsid w:val="008D2F11"/>
    <w:rsid w:val="008D6DC4"/>
    <w:rsid w:val="008D70BC"/>
    <w:rsid w:val="008E5996"/>
    <w:rsid w:val="008F03FB"/>
    <w:rsid w:val="008F0A32"/>
    <w:rsid w:val="008F73A9"/>
    <w:rsid w:val="00901AE1"/>
    <w:rsid w:val="00903E7E"/>
    <w:rsid w:val="00904A40"/>
    <w:rsid w:val="009052AD"/>
    <w:rsid w:val="00905E66"/>
    <w:rsid w:val="00907F31"/>
    <w:rsid w:val="00910740"/>
    <w:rsid w:val="00910DF2"/>
    <w:rsid w:val="0091749F"/>
    <w:rsid w:val="009205B4"/>
    <w:rsid w:val="00920D9A"/>
    <w:rsid w:val="00923E62"/>
    <w:rsid w:val="0092645F"/>
    <w:rsid w:val="00927CB9"/>
    <w:rsid w:val="009329B2"/>
    <w:rsid w:val="009458C9"/>
    <w:rsid w:val="00946FB4"/>
    <w:rsid w:val="00947DDC"/>
    <w:rsid w:val="00953567"/>
    <w:rsid w:val="00955B59"/>
    <w:rsid w:val="00956301"/>
    <w:rsid w:val="00965C0C"/>
    <w:rsid w:val="009676CA"/>
    <w:rsid w:val="009747ED"/>
    <w:rsid w:val="0097625F"/>
    <w:rsid w:val="0098030D"/>
    <w:rsid w:val="00981597"/>
    <w:rsid w:val="00984567"/>
    <w:rsid w:val="00985D85"/>
    <w:rsid w:val="009865E8"/>
    <w:rsid w:val="00992262"/>
    <w:rsid w:val="009926BC"/>
    <w:rsid w:val="0099271F"/>
    <w:rsid w:val="0099287F"/>
    <w:rsid w:val="009943A1"/>
    <w:rsid w:val="009946B8"/>
    <w:rsid w:val="00996D31"/>
    <w:rsid w:val="009978F3"/>
    <w:rsid w:val="009A4319"/>
    <w:rsid w:val="009A6C3F"/>
    <w:rsid w:val="009A7445"/>
    <w:rsid w:val="009A7B08"/>
    <w:rsid w:val="009B25EB"/>
    <w:rsid w:val="009B73F2"/>
    <w:rsid w:val="009C12BD"/>
    <w:rsid w:val="009C19D0"/>
    <w:rsid w:val="009C2B2F"/>
    <w:rsid w:val="009C50FE"/>
    <w:rsid w:val="009D1BB6"/>
    <w:rsid w:val="009E5315"/>
    <w:rsid w:val="009E5350"/>
    <w:rsid w:val="009E72EC"/>
    <w:rsid w:val="009F276F"/>
    <w:rsid w:val="009F441C"/>
    <w:rsid w:val="009F4F06"/>
    <w:rsid w:val="00A01D68"/>
    <w:rsid w:val="00A03E75"/>
    <w:rsid w:val="00A04A8B"/>
    <w:rsid w:val="00A0639B"/>
    <w:rsid w:val="00A13A77"/>
    <w:rsid w:val="00A20AE2"/>
    <w:rsid w:val="00A22E5C"/>
    <w:rsid w:val="00A22EEC"/>
    <w:rsid w:val="00A274BC"/>
    <w:rsid w:val="00A37769"/>
    <w:rsid w:val="00A40759"/>
    <w:rsid w:val="00A42136"/>
    <w:rsid w:val="00A425C0"/>
    <w:rsid w:val="00A43165"/>
    <w:rsid w:val="00A446B6"/>
    <w:rsid w:val="00A45439"/>
    <w:rsid w:val="00A45FCE"/>
    <w:rsid w:val="00A51A22"/>
    <w:rsid w:val="00A55A49"/>
    <w:rsid w:val="00A74330"/>
    <w:rsid w:val="00A75671"/>
    <w:rsid w:val="00A76B7A"/>
    <w:rsid w:val="00A773CC"/>
    <w:rsid w:val="00A813C3"/>
    <w:rsid w:val="00A8172B"/>
    <w:rsid w:val="00A82152"/>
    <w:rsid w:val="00A84677"/>
    <w:rsid w:val="00A866C0"/>
    <w:rsid w:val="00A8782C"/>
    <w:rsid w:val="00A9318B"/>
    <w:rsid w:val="00A94AC1"/>
    <w:rsid w:val="00A954C8"/>
    <w:rsid w:val="00A95DC3"/>
    <w:rsid w:val="00A97515"/>
    <w:rsid w:val="00A97567"/>
    <w:rsid w:val="00AA15A5"/>
    <w:rsid w:val="00AA3FBD"/>
    <w:rsid w:val="00AA5C75"/>
    <w:rsid w:val="00AA6296"/>
    <w:rsid w:val="00AA7767"/>
    <w:rsid w:val="00AB18B7"/>
    <w:rsid w:val="00AB2215"/>
    <w:rsid w:val="00AB45C0"/>
    <w:rsid w:val="00AB50E3"/>
    <w:rsid w:val="00AB54A1"/>
    <w:rsid w:val="00AB62F8"/>
    <w:rsid w:val="00AB69CA"/>
    <w:rsid w:val="00AC0D88"/>
    <w:rsid w:val="00AC5778"/>
    <w:rsid w:val="00AC6106"/>
    <w:rsid w:val="00AD335D"/>
    <w:rsid w:val="00AD360C"/>
    <w:rsid w:val="00AE25F1"/>
    <w:rsid w:val="00AE4589"/>
    <w:rsid w:val="00AE7680"/>
    <w:rsid w:val="00AE7AB2"/>
    <w:rsid w:val="00AF0EC9"/>
    <w:rsid w:val="00AF23E3"/>
    <w:rsid w:val="00AF2F6B"/>
    <w:rsid w:val="00AF5809"/>
    <w:rsid w:val="00AF792B"/>
    <w:rsid w:val="00B01D68"/>
    <w:rsid w:val="00B06800"/>
    <w:rsid w:val="00B07CC6"/>
    <w:rsid w:val="00B1169A"/>
    <w:rsid w:val="00B200FC"/>
    <w:rsid w:val="00B26FCA"/>
    <w:rsid w:val="00B45ACF"/>
    <w:rsid w:val="00B5144A"/>
    <w:rsid w:val="00B55D5E"/>
    <w:rsid w:val="00B60B60"/>
    <w:rsid w:val="00B736E2"/>
    <w:rsid w:val="00B779DB"/>
    <w:rsid w:val="00B81665"/>
    <w:rsid w:val="00B84029"/>
    <w:rsid w:val="00B943E5"/>
    <w:rsid w:val="00B94516"/>
    <w:rsid w:val="00B965F9"/>
    <w:rsid w:val="00BA26B6"/>
    <w:rsid w:val="00BA2E2A"/>
    <w:rsid w:val="00BA3422"/>
    <w:rsid w:val="00BA4B41"/>
    <w:rsid w:val="00BA7F45"/>
    <w:rsid w:val="00BB2855"/>
    <w:rsid w:val="00BB3C77"/>
    <w:rsid w:val="00BB5FDC"/>
    <w:rsid w:val="00BB7AEB"/>
    <w:rsid w:val="00BD19C1"/>
    <w:rsid w:val="00BD1D71"/>
    <w:rsid w:val="00BD25B8"/>
    <w:rsid w:val="00BD75C9"/>
    <w:rsid w:val="00BD7FF3"/>
    <w:rsid w:val="00BE24F3"/>
    <w:rsid w:val="00BE512A"/>
    <w:rsid w:val="00BE5E65"/>
    <w:rsid w:val="00BE640A"/>
    <w:rsid w:val="00C00CEF"/>
    <w:rsid w:val="00C012E1"/>
    <w:rsid w:val="00C020FA"/>
    <w:rsid w:val="00C06BB4"/>
    <w:rsid w:val="00C10D20"/>
    <w:rsid w:val="00C12E0C"/>
    <w:rsid w:val="00C22D41"/>
    <w:rsid w:val="00C27BD8"/>
    <w:rsid w:val="00C30DB9"/>
    <w:rsid w:val="00C457CA"/>
    <w:rsid w:val="00C472D5"/>
    <w:rsid w:val="00C51611"/>
    <w:rsid w:val="00C57FB7"/>
    <w:rsid w:val="00C65F3F"/>
    <w:rsid w:val="00C65F79"/>
    <w:rsid w:val="00C70122"/>
    <w:rsid w:val="00C75705"/>
    <w:rsid w:val="00C761A9"/>
    <w:rsid w:val="00C8032A"/>
    <w:rsid w:val="00C8478E"/>
    <w:rsid w:val="00C8667B"/>
    <w:rsid w:val="00C91938"/>
    <w:rsid w:val="00CA4CE3"/>
    <w:rsid w:val="00CA4F4D"/>
    <w:rsid w:val="00CB455B"/>
    <w:rsid w:val="00CC40E4"/>
    <w:rsid w:val="00CC4C64"/>
    <w:rsid w:val="00CC5A1D"/>
    <w:rsid w:val="00CD0E89"/>
    <w:rsid w:val="00CD3AE5"/>
    <w:rsid w:val="00CD422C"/>
    <w:rsid w:val="00CD4F3F"/>
    <w:rsid w:val="00CD7CF0"/>
    <w:rsid w:val="00CE232F"/>
    <w:rsid w:val="00CF13B4"/>
    <w:rsid w:val="00CF504B"/>
    <w:rsid w:val="00D0016A"/>
    <w:rsid w:val="00D00B04"/>
    <w:rsid w:val="00D01A55"/>
    <w:rsid w:val="00D0529F"/>
    <w:rsid w:val="00D057D1"/>
    <w:rsid w:val="00D06693"/>
    <w:rsid w:val="00D11350"/>
    <w:rsid w:val="00D14A80"/>
    <w:rsid w:val="00D17220"/>
    <w:rsid w:val="00D24363"/>
    <w:rsid w:val="00D24FB8"/>
    <w:rsid w:val="00D311F8"/>
    <w:rsid w:val="00D377C8"/>
    <w:rsid w:val="00D41274"/>
    <w:rsid w:val="00D45066"/>
    <w:rsid w:val="00D45341"/>
    <w:rsid w:val="00D560B4"/>
    <w:rsid w:val="00D56419"/>
    <w:rsid w:val="00D6442E"/>
    <w:rsid w:val="00D64B92"/>
    <w:rsid w:val="00D7207F"/>
    <w:rsid w:val="00D767BB"/>
    <w:rsid w:val="00D85C91"/>
    <w:rsid w:val="00D939B0"/>
    <w:rsid w:val="00D949E7"/>
    <w:rsid w:val="00D9728D"/>
    <w:rsid w:val="00DA0933"/>
    <w:rsid w:val="00DA14F1"/>
    <w:rsid w:val="00DB16E0"/>
    <w:rsid w:val="00DB2DF9"/>
    <w:rsid w:val="00DB7E63"/>
    <w:rsid w:val="00DC03D4"/>
    <w:rsid w:val="00DC2055"/>
    <w:rsid w:val="00DD30A7"/>
    <w:rsid w:val="00DD3463"/>
    <w:rsid w:val="00DD71E8"/>
    <w:rsid w:val="00DD7F83"/>
    <w:rsid w:val="00DE5D20"/>
    <w:rsid w:val="00DF0555"/>
    <w:rsid w:val="00DF1F16"/>
    <w:rsid w:val="00DF3B6D"/>
    <w:rsid w:val="00DF6CD2"/>
    <w:rsid w:val="00E01766"/>
    <w:rsid w:val="00E0343A"/>
    <w:rsid w:val="00E042D8"/>
    <w:rsid w:val="00E04537"/>
    <w:rsid w:val="00E0641E"/>
    <w:rsid w:val="00E06664"/>
    <w:rsid w:val="00E11B7B"/>
    <w:rsid w:val="00E13E3B"/>
    <w:rsid w:val="00E1484A"/>
    <w:rsid w:val="00E15814"/>
    <w:rsid w:val="00E15D9B"/>
    <w:rsid w:val="00E165C6"/>
    <w:rsid w:val="00E16D18"/>
    <w:rsid w:val="00E23118"/>
    <w:rsid w:val="00E304BC"/>
    <w:rsid w:val="00E30D19"/>
    <w:rsid w:val="00E30FD4"/>
    <w:rsid w:val="00E3118A"/>
    <w:rsid w:val="00E32853"/>
    <w:rsid w:val="00E36AF6"/>
    <w:rsid w:val="00E401F8"/>
    <w:rsid w:val="00E45626"/>
    <w:rsid w:val="00E46425"/>
    <w:rsid w:val="00E47D0E"/>
    <w:rsid w:val="00E51969"/>
    <w:rsid w:val="00E57594"/>
    <w:rsid w:val="00E61A7D"/>
    <w:rsid w:val="00E65018"/>
    <w:rsid w:val="00E65C8E"/>
    <w:rsid w:val="00E703BB"/>
    <w:rsid w:val="00E8489B"/>
    <w:rsid w:val="00E872C3"/>
    <w:rsid w:val="00E87D0D"/>
    <w:rsid w:val="00E90660"/>
    <w:rsid w:val="00E94339"/>
    <w:rsid w:val="00E962E9"/>
    <w:rsid w:val="00E97563"/>
    <w:rsid w:val="00EA0399"/>
    <w:rsid w:val="00EA1DFB"/>
    <w:rsid w:val="00EA5CD9"/>
    <w:rsid w:val="00EB0B63"/>
    <w:rsid w:val="00EC265C"/>
    <w:rsid w:val="00EC36FB"/>
    <w:rsid w:val="00EC3B8D"/>
    <w:rsid w:val="00EC7CBC"/>
    <w:rsid w:val="00ED294D"/>
    <w:rsid w:val="00ED324A"/>
    <w:rsid w:val="00ED61CB"/>
    <w:rsid w:val="00ED6E70"/>
    <w:rsid w:val="00EE50CC"/>
    <w:rsid w:val="00EF3B2C"/>
    <w:rsid w:val="00EF3C25"/>
    <w:rsid w:val="00EF73DC"/>
    <w:rsid w:val="00F00850"/>
    <w:rsid w:val="00F06A72"/>
    <w:rsid w:val="00F07AF7"/>
    <w:rsid w:val="00F108E3"/>
    <w:rsid w:val="00F10D5B"/>
    <w:rsid w:val="00F11AD2"/>
    <w:rsid w:val="00F136F0"/>
    <w:rsid w:val="00F2017E"/>
    <w:rsid w:val="00F20BBB"/>
    <w:rsid w:val="00F23E0C"/>
    <w:rsid w:val="00F31063"/>
    <w:rsid w:val="00F34B15"/>
    <w:rsid w:val="00F34F1C"/>
    <w:rsid w:val="00F43BD8"/>
    <w:rsid w:val="00F43E29"/>
    <w:rsid w:val="00F51439"/>
    <w:rsid w:val="00F5496E"/>
    <w:rsid w:val="00F562F3"/>
    <w:rsid w:val="00F61A0D"/>
    <w:rsid w:val="00F61E72"/>
    <w:rsid w:val="00F65142"/>
    <w:rsid w:val="00F663FA"/>
    <w:rsid w:val="00F664F1"/>
    <w:rsid w:val="00F665DA"/>
    <w:rsid w:val="00F67222"/>
    <w:rsid w:val="00F67E32"/>
    <w:rsid w:val="00F702D8"/>
    <w:rsid w:val="00F70655"/>
    <w:rsid w:val="00F74B89"/>
    <w:rsid w:val="00F75133"/>
    <w:rsid w:val="00F7564E"/>
    <w:rsid w:val="00F76DFD"/>
    <w:rsid w:val="00F774CC"/>
    <w:rsid w:val="00F82213"/>
    <w:rsid w:val="00F92973"/>
    <w:rsid w:val="00FA3899"/>
    <w:rsid w:val="00FA4909"/>
    <w:rsid w:val="00FA61D2"/>
    <w:rsid w:val="00FA6751"/>
    <w:rsid w:val="00FA6DA5"/>
    <w:rsid w:val="00FB1048"/>
    <w:rsid w:val="00FB62C4"/>
    <w:rsid w:val="00FB6859"/>
    <w:rsid w:val="00FB6F79"/>
    <w:rsid w:val="00FB7701"/>
    <w:rsid w:val="00FC52A5"/>
    <w:rsid w:val="00FD1AC5"/>
    <w:rsid w:val="00FD5BAA"/>
    <w:rsid w:val="00FD5CF0"/>
    <w:rsid w:val="00FD679E"/>
    <w:rsid w:val="00FD784C"/>
    <w:rsid w:val="00FD7D85"/>
    <w:rsid w:val="00FE01FF"/>
    <w:rsid w:val="00FE4858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C66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E90660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semiHidden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BA3422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E51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E51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E512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E512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E512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E512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SAuthorBlock">
    <w:name w:val="IMS Author Block"/>
    <w:basedOn w:val="Normal"/>
    <w:qFormat/>
    <w:rsid w:val="008D0E3E"/>
    <w:pPr>
      <w:adjustRightInd w:val="0"/>
      <w:snapToGrid w:val="0"/>
      <w:spacing w:after="20"/>
      <w:jc w:val="center"/>
    </w:pPr>
    <w:rPr>
      <w:rFonts w:eastAsia="Times New Roman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411E3E"/>
    <w:rPr>
      <w:rFonts w:ascii="Tahoma" w:hAnsi="Tahoma" w:cs="Tahoma"/>
      <w:sz w:val="16"/>
      <w:szCs w:val="16"/>
    </w:rPr>
  </w:style>
  <w:style w:type="paragraph" w:customStyle="1" w:styleId="IMSHeading2">
    <w:name w:val="IMS Heading 2"/>
    <w:basedOn w:val="Normal"/>
    <w:next w:val="IMSParagraph"/>
    <w:qFormat/>
    <w:rsid w:val="00635D2C"/>
    <w:pPr>
      <w:numPr>
        <w:numId w:val="3"/>
      </w:numPr>
      <w:adjustRightInd w:val="0"/>
      <w:snapToGrid w:val="0"/>
      <w:spacing w:before="150" w:after="60"/>
      <w:jc w:val="both"/>
    </w:pPr>
    <w:rPr>
      <w:i/>
      <w:sz w:val="20"/>
    </w:rPr>
  </w:style>
  <w:style w:type="character" w:customStyle="1" w:styleId="BalloonTextChar">
    <w:name w:val="Balloon Text Char"/>
    <w:basedOn w:val="DefaultParagraphFont"/>
    <w:link w:val="BalloonText"/>
    <w:semiHidden/>
    <w:rsid w:val="00F82213"/>
    <w:rPr>
      <w:rFonts w:ascii="Tahoma" w:hAnsi="Tahoma" w:cs="Tahoma"/>
      <w:sz w:val="16"/>
      <w:szCs w:val="16"/>
      <w:lang w:eastAsia="zh-CN"/>
    </w:rPr>
  </w:style>
  <w:style w:type="paragraph" w:customStyle="1" w:styleId="IMSAbtractKeywords">
    <w:name w:val="IMS Abtract/Keywords"/>
    <w:basedOn w:val="Normal"/>
    <w:link w:val="IMSAbtractKeywordsChar"/>
    <w:qFormat/>
    <w:rsid w:val="00AF5809"/>
    <w:pPr>
      <w:adjustRightInd w:val="0"/>
      <w:snapToGrid w:val="0"/>
      <w:ind w:firstLine="216"/>
      <w:jc w:val="both"/>
    </w:pPr>
    <w:rPr>
      <w:b/>
      <w:sz w:val="18"/>
      <w:lang w:val="en-GB" w:eastAsia="en-GB"/>
    </w:rPr>
  </w:style>
  <w:style w:type="character" w:customStyle="1" w:styleId="IMSAbtractKeywordsChar">
    <w:name w:val="IMS Abtract/Keywords Char"/>
    <w:basedOn w:val="DefaultParagraphFont"/>
    <w:link w:val="IMSAbtractKeywords"/>
    <w:rsid w:val="00AF5809"/>
    <w:rPr>
      <w:rFonts w:eastAsia="SimSun"/>
      <w:b/>
      <w:sz w:val="18"/>
      <w:szCs w:val="24"/>
      <w:lang w:val="en-GB" w:eastAsia="en-GB" w:bidi="ar-SA"/>
    </w:rPr>
  </w:style>
  <w:style w:type="paragraph" w:customStyle="1" w:styleId="IMSParagraph">
    <w:name w:val="IMS Paragraph"/>
    <w:basedOn w:val="Normal"/>
    <w:link w:val="IMSParagraphChar"/>
    <w:qFormat/>
    <w:rsid w:val="008A61C0"/>
    <w:pPr>
      <w:adjustRightInd w:val="0"/>
      <w:snapToGrid w:val="0"/>
      <w:ind w:firstLine="289"/>
      <w:jc w:val="both"/>
    </w:pPr>
    <w:rPr>
      <w:sz w:val="20"/>
    </w:rPr>
  </w:style>
  <w:style w:type="paragraph" w:customStyle="1" w:styleId="IMSHeading1">
    <w:name w:val="IMS Heading 1"/>
    <w:basedOn w:val="Normal"/>
    <w:next w:val="IMSParagraph"/>
    <w:qFormat/>
    <w:rsid w:val="003C5D37"/>
    <w:pPr>
      <w:numPr>
        <w:numId w:val="7"/>
      </w:numPr>
      <w:tabs>
        <w:tab w:val="left" w:pos="289"/>
        <w:tab w:val="left" w:pos="403"/>
        <w:tab w:val="left" w:pos="516"/>
        <w:tab w:val="left" w:pos="629"/>
        <w:tab w:val="left" w:pos="743"/>
      </w:tabs>
      <w:adjustRightInd w:val="0"/>
      <w:snapToGrid w:val="0"/>
      <w:spacing w:before="180" w:after="60"/>
      <w:ind w:left="0" w:firstLine="0"/>
      <w:jc w:val="center"/>
    </w:pPr>
    <w:rPr>
      <w:smallCaps/>
      <w:sz w:val="20"/>
    </w:rPr>
  </w:style>
  <w:style w:type="table" w:styleId="TableGrid">
    <w:name w:val="Table Grid"/>
    <w:basedOn w:val="TableNormal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STableCell">
    <w:name w:val="IMS Table Cell"/>
    <w:basedOn w:val="IMSParagraph"/>
    <w:qFormat/>
    <w:rsid w:val="00331F84"/>
    <w:pPr>
      <w:ind w:firstLine="0"/>
      <w:jc w:val="left"/>
    </w:pPr>
    <w:rPr>
      <w:sz w:val="18"/>
    </w:rPr>
  </w:style>
  <w:style w:type="paragraph" w:customStyle="1" w:styleId="IMSTitle">
    <w:name w:val="IMS Title"/>
    <w:basedOn w:val="Normal"/>
    <w:next w:val="IMSAuthorBlock"/>
    <w:qFormat/>
    <w:rsid w:val="005E7E23"/>
    <w:pPr>
      <w:adjustRightInd w:val="0"/>
      <w:snapToGrid w:val="0"/>
      <w:spacing w:after="360"/>
      <w:jc w:val="center"/>
    </w:pPr>
    <w:rPr>
      <w:sz w:val="36"/>
    </w:rPr>
  </w:style>
  <w:style w:type="character" w:customStyle="1" w:styleId="IMSParagraphChar">
    <w:name w:val="IMS Paragraph Char"/>
    <w:basedOn w:val="DefaultParagraphFont"/>
    <w:link w:val="IMSParagraph"/>
    <w:rsid w:val="008A61C0"/>
    <w:rPr>
      <w:szCs w:val="24"/>
      <w:lang w:eastAsia="zh-CN"/>
    </w:rPr>
  </w:style>
  <w:style w:type="numbering" w:customStyle="1" w:styleId="IEEEBullet1">
    <w:name w:val="IEEE Bullet 1"/>
    <w:basedOn w:val="NoList"/>
    <w:rsid w:val="00955B59"/>
    <w:pPr>
      <w:numPr>
        <w:numId w:val="5"/>
      </w:numPr>
    </w:pPr>
  </w:style>
  <w:style w:type="paragraph" w:customStyle="1" w:styleId="IMSReferenceItem">
    <w:name w:val="IMS Reference Item"/>
    <w:basedOn w:val="Normal"/>
    <w:qFormat/>
    <w:rsid w:val="00F31063"/>
    <w:pPr>
      <w:numPr>
        <w:numId w:val="8"/>
      </w:numPr>
      <w:adjustRightInd w:val="0"/>
      <w:snapToGrid w:val="0"/>
      <w:jc w:val="both"/>
    </w:pPr>
    <w:rPr>
      <w:sz w:val="16"/>
      <w:lang w:val="en-US"/>
    </w:rPr>
  </w:style>
  <w:style w:type="paragraph" w:customStyle="1" w:styleId="IMSTableHeaderLeft-Justified">
    <w:name w:val="IMS Table Header Left-Justified"/>
    <w:basedOn w:val="IMSTableCell"/>
    <w:qFormat/>
    <w:rsid w:val="00FE4858"/>
    <w:rPr>
      <w:b/>
      <w:bCs/>
    </w:rPr>
  </w:style>
  <w:style w:type="paragraph" w:customStyle="1" w:styleId="IMSTableHeaderCentred">
    <w:name w:val="IMS Table Header Centred"/>
    <w:basedOn w:val="IMSTableCell"/>
    <w:qFormat/>
    <w:rsid w:val="00FE4858"/>
    <w:pPr>
      <w:jc w:val="center"/>
    </w:pPr>
    <w:rPr>
      <w:b/>
      <w:bCs/>
    </w:rPr>
  </w:style>
  <w:style w:type="character" w:styleId="FollowedHyperlink">
    <w:name w:val="FollowedHyperlink"/>
    <w:basedOn w:val="DefaultParagraphFont"/>
    <w:semiHidden/>
    <w:rsid w:val="00E01766"/>
    <w:rPr>
      <w:color w:val="800080" w:themeColor="followedHyperlink"/>
      <w:u w:val="single"/>
    </w:rPr>
  </w:style>
  <w:style w:type="paragraph" w:customStyle="1" w:styleId="IMSAckRefHeading">
    <w:name w:val="IMS Ack/Ref Heading"/>
    <w:basedOn w:val="Normal"/>
    <w:next w:val="IMSParagraph"/>
    <w:qFormat/>
    <w:rsid w:val="00DF0555"/>
    <w:pPr>
      <w:spacing w:before="180" w:after="60"/>
      <w:jc w:val="center"/>
    </w:pPr>
    <w:rPr>
      <w:rFonts w:eastAsia="Times New Roman"/>
      <w:smallCap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E512A"/>
  </w:style>
  <w:style w:type="paragraph" w:styleId="BlockText">
    <w:name w:val="Block Text"/>
    <w:basedOn w:val="Normal"/>
    <w:semiHidden/>
    <w:rsid w:val="00BE512A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BE512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82213"/>
    <w:rPr>
      <w:sz w:val="24"/>
      <w:szCs w:val="24"/>
      <w:lang w:eastAsia="zh-CN"/>
    </w:rPr>
  </w:style>
  <w:style w:type="paragraph" w:styleId="BodyText2">
    <w:name w:val="Body Text 2"/>
    <w:basedOn w:val="Normal"/>
    <w:link w:val="BodyText2Char"/>
    <w:semiHidden/>
    <w:rsid w:val="00BE51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82213"/>
    <w:rPr>
      <w:sz w:val="24"/>
      <w:szCs w:val="24"/>
      <w:lang w:eastAsia="zh-CN"/>
    </w:rPr>
  </w:style>
  <w:style w:type="paragraph" w:styleId="BodyText3">
    <w:name w:val="Body Text 3"/>
    <w:basedOn w:val="Normal"/>
    <w:link w:val="BodyText3Char"/>
    <w:semiHidden/>
    <w:rsid w:val="00BE512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82213"/>
    <w:rPr>
      <w:sz w:val="16"/>
      <w:szCs w:val="16"/>
      <w:lang w:eastAsia="zh-CN"/>
    </w:rPr>
  </w:style>
  <w:style w:type="paragraph" w:styleId="BodyTextFirstIndent">
    <w:name w:val="Body Text First Indent"/>
    <w:basedOn w:val="BodyText"/>
    <w:link w:val="BodyTextFirstIndentChar"/>
    <w:semiHidden/>
    <w:rsid w:val="00BE512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82213"/>
    <w:rPr>
      <w:sz w:val="24"/>
      <w:szCs w:val="24"/>
      <w:lang w:eastAsia="zh-CN"/>
    </w:rPr>
  </w:style>
  <w:style w:type="paragraph" w:styleId="BodyTextIndent">
    <w:name w:val="Body Text Indent"/>
    <w:basedOn w:val="Normal"/>
    <w:link w:val="BodyTextIndentChar"/>
    <w:semiHidden/>
    <w:rsid w:val="00BE51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F82213"/>
    <w:rPr>
      <w:sz w:val="24"/>
      <w:szCs w:val="24"/>
      <w:lang w:eastAsia="zh-CN"/>
    </w:rPr>
  </w:style>
  <w:style w:type="paragraph" w:styleId="BodyTextFirstIndent2">
    <w:name w:val="Body Text First Indent 2"/>
    <w:basedOn w:val="BodyTextIndent"/>
    <w:link w:val="BodyTextFirstIndent2Char"/>
    <w:semiHidden/>
    <w:rsid w:val="00BE512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82213"/>
    <w:rPr>
      <w:sz w:val="24"/>
      <w:szCs w:val="24"/>
      <w:lang w:eastAsia="zh-CN"/>
    </w:rPr>
  </w:style>
  <w:style w:type="paragraph" w:styleId="BodyTextIndent2">
    <w:name w:val="Body Text Indent 2"/>
    <w:basedOn w:val="Normal"/>
    <w:link w:val="BodyTextIndent2Char"/>
    <w:semiHidden/>
    <w:rsid w:val="00BE512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82213"/>
    <w:rPr>
      <w:sz w:val="24"/>
      <w:szCs w:val="24"/>
      <w:lang w:eastAsia="zh-CN"/>
    </w:rPr>
  </w:style>
  <w:style w:type="paragraph" w:styleId="BodyTextIndent3">
    <w:name w:val="Body Text Indent 3"/>
    <w:basedOn w:val="Normal"/>
    <w:link w:val="BodyTextIndent3Char"/>
    <w:semiHidden/>
    <w:rsid w:val="00BE512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82213"/>
    <w:rPr>
      <w:sz w:val="16"/>
      <w:szCs w:val="16"/>
      <w:lang w:eastAsia="zh-CN"/>
    </w:rPr>
  </w:style>
  <w:style w:type="paragraph" w:styleId="Caption">
    <w:name w:val="caption"/>
    <w:basedOn w:val="Normal"/>
    <w:next w:val="Normal"/>
    <w:semiHidden/>
    <w:qFormat/>
    <w:rsid w:val="00BE512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rsid w:val="00BE512A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F82213"/>
    <w:rPr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semiHidden/>
    <w:rsid w:val="00BE51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8221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E51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82213"/>
    <w:rPr>
      <w:b/>
      <w:bCs/>
      <w:lang w:eastAsia="zh-CN"/>
    </w:rPr>
  </w:style>
  <w:style w:type="paragraph" w:styleId="Date">
    <w:name w:val="Date"/>
    <w:basedOn w:val="Normal"/>
    <w:next w:val="Normal"/>
    <w:link w:val="DateChar"/>
    <w:semiHidden/>
    <w:rsid w:val="00BE512A"/>
  </w:style>
  <w:style w:type="character" w:customStyle="1" w:styleId="DateChar">
    <w:name w:val="Date Char"/>
    <w:basedOn w:val="DefaultParagraphFont"/>
    <w:link w:val="Date"/>
    <w:semiHidden/>
    <w:rsid w:val="00F82213"/>
    <w:rPr>
      <w:sz w:val="24"/>
      <w:szCs w:val="24"/>
      <w:lang w:eastAsia="zh-CN"/>
    </w:rPr>
  </w:style>
  <w:style w:type="paragraph" w:styleId="DocumentMap">
    <w:name w:val="Document Map"/>
    <w:basedOn w:val="Normal"/>
    <w:link w:val="DocumentMapChar"/>
    <w:semiHidden/>
    <w:rsid w:val="00BE51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82213"/>
    <w:rPr>
      <w:rFonts w:ascii="Tahoma" w:hAnsi="Tahoma" w:cs="Tahoma"/>
      <w:sz w:val="16"/>
      <w:szCs w:val="16"/>
      <w:lang w:eastAsia="zh-CN"/>
    </w:rPr>
  </w:style>
  <w:style w:type="paragraph" w:styleId="E-mailSignature">
    <w:name w:val="E-mail Signature"/>
    <w:basedOn w:val="Normal"/>
    <w:link w:val="E-mailSignatureChar"/>
    <w:semiHidden/>
    <w:rsid w:val="00BE512A"/>
  </w:style>
  <w:style w:type="character" w:customStyle="1" w:styleId="E-mailSignatureChar">
    <w:name w:val="E-mail Signature Char"/>
    <w:basedOn w:val="DefaultParagraphFont"/>
    <w:link w:val="E-mailSignature"/>
    <w:semiHidden/>
    <w:rsid w:val="00F82213"/>
    <w:rPr>
      <w:sz w:val="24"/>
      <w:szCs w:val="24"/>
      <w:lang w:eastAsia="zh-CN"/>
    </w:rPr>
  </w:style>
  <w:style w:type="paragraph" w:styleId="EndnoteText">
    <w:name w:val="endnote text"/>
    <w:basedOn w:val="Normal"/>
    <w:link w:val="EndnoteTextChar"/>
    <w:semiHidden/>
    <w:rsid w:val="00BE512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82213"/>
    <w:rPr>
      <w:lang w:eastAsia="zh-CN"/>
    </w:rPr>
  </w:style>
  <w:style w:type="paragraph" w:styleId="EnvelopeAddress">
    <w:name w:val="envelope address"/>
    <w:basedOn w:val="Normal"/>
    <w:semiHidden/>
    <w:rsid w:val="00BE512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rsid w:val="00BE512A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semiHidden/>
    <w:rsid w:val="00BE51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semiHidden/>
    <w:rsid w:val="00F82213"/>
    <w:rPr>
      <w:sz w:val="24"/>
      <w:szCs w:val="24"/>
      <w:lang w:eastAsia="zh-CN"/>
    </w:rPr>
  </w:style>
  <w:style w:type="paragraph" w:styleId="FootnoteText">
    <w:name w:val="footnote text"/>
    <w:basedOn w:val="Normal"/>
    <w:link w:val="FootnoteTextChar"/>
    <w:rsid w:val="00BE512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82213"/>
    <w:rPr>
      <w:lang w:eastAsia="zh-CN"/>
    </w:rPr>
  </w:style>
  <w:style w:type="paragraph" w:styleId="Header">
    <w:name w:val="header"/>
    <w:basedOn w:val="Normal"/>
    <w:link w:val="HeaderChar"/>
    <w:semiHidden/>
    <w:rsid w:val="00BE51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semiHidden/>
    <w:rsid w:val="00F82213"/>
    <w:rPr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BE51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BE51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semiHidden/>
    <w:rsid w:val="00BE512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semiHidden/>
    <w:rsid w:val="00BE512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semiHidden/>
    <w:rsid w:val="00BE512A"/>
    <w:rPr>
      <w:rFonts w:asciiTheme="majorHAnsi" w:eastAsiaTheme="majorEastAsia" w:hAnsiTheme="majorHAnsi" w:cstheme="majorBidi"/>
      <w:color w:val="404040" w:themeColor="text1" w:themeTint="BF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BE512A"/>
    <w:rPr>
      <w:rFonts w:asciiTheme="majorHAnsi" w:eastAsiaTheme="majorEastAsia" w:hAnsiTheme="majorHAnsi" w:cstheme="majorBidi"/>
      <w:i/>
      <w:iCs/>
      <w:color w:val="404040" w:themeColor="text1" w:themeTint="BF"/>
      <w:lang w:eastAsia="zh-CN"/>
    </w:rPr>
  </w:style>
  <w:style w:type="paragraph" w:styleId="HTMLAddress">
    <w:name w:val="HTML Address"/>
    <w:basedOn w:val="Normal"/>
    <w:link w:val="HTMLAddressChar"/>
    <w:semiHidden/>
    <w:rsid w:val="00BE512A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82213"/>
    <w:rPr>
      <w:i/>
      <w:iCs/>
      <w:sz w:val="24"/>
      <w:szCs w:val="24"/>
      <w:lang w:eastAsia="zh-CN"/>
    </w:rPr>
  </w:style>
  <w:style w:type="paragraph" w:styleId="HTMLPreformatted">
    <w:name w:val="HTML Preformatted"/>
    <w:basedOn w:val="Normal"/>
    <w:link w:val="HTMLPreformattedChar"/>
    <w:semiHidden/>
    <w:rsid w:val="00BE512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82213"/>
    <w:rPr>
      <w:rFonts w:ascii="Consolas" w:hAnsi="Consolas"/>
      <w:lang w:eastAsia="zh-CN"/>
    </w:rPr>
  </w:style>
  <w:style w:type="paragraph" w:styleId="Index1">
    <w:name w:val="index 1"/>
    <w:basedOn w:val="Normal"/>
    <w:next w:val="Normal"/>
    <w:autoRedefine/>
    <w:semiHidden/>
    <w:rsid w:val="00BE512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BE512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BE512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BE512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BE512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BE512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BE512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BE512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BE512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BE512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E512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2213"/>
    <w:rPr>
      <w:b/>
      <w:bCs/>
      <w:i/>
      <w:iCs/>
      <w:color w:val="4F81BD" w:themeColor="accent1"/>
      <w:sz w:val="24"/>
      <w:szCs w:val="24"/>
      <w:lang w:eastAsia="zh-CN"/>
    </w:rPr>
  </w:style>
  <w:style w:type="paragraph" w:styleId="List">
    <w:name w:val="List"/>
    <w:basedOn w:val="Normal"/>
    <w:semiHidden/>
    <w:rsid w:val="00BE512A"/>
    <w:pPr>
      <w:ind w:left="283" w:hanging="283"/>
      <w:contextualSpacing/>
    </w:pPr>
  </w:style>
  <w:style w:type="paragraph" w:styleId="List2">
    <w:name w:val="List 2"/>
    <w:basedOn w:val="Normal"/>
    <w:semiHidden/>
    <w:rsid w:val="00BE512A"/>
    <w:pPr>
      <w:ind w:left="566" w:hanging="283"/>
      <w:contextualSpacing/>
    </w:pPr>
  </w:style>
  <w:style w:type="paragraph" w:styleId="List3">
    <w:name w:val="List 3"/>
    <w:basedOn w:val="Normal"/>
    <w:semiHidden/>
    <w:rsid w:val="00BE512A"/>
    <w:pPr>
      <w:ind w:left="849" w:hanging="283"/>
      <w:contextualSpacing/>
    </w:pPr>
  </w:style>
  <w:style w:type="paragraph" w:styleId="List4">
    <w:name w:val="List 4"/>
    <w:basedOn w:val="Normal"/>
    <w:semiHidden/>
    <w:rsid w:val="00BE512A"/>
    <w:pPr>
      <w:ind w:left="1132" w:hanging="283"/>
      <w:contextualSpacing/>
    </w:pPr>
  </w:style>
  <w:style w:type="paragraph" w:styleId="List5">
    <w:name w:val="List 5"/>
    <w:basedOn w:val="Normal"/>
    <w:semiHidden/>
    <w:rsid w:val="00BE512A"/>
    <w:pPr>
      <w:ind w:left="1415" w:hanging="283"/>
      <w:contextualSpacing/>
    </w:pPr>
  </w:style>
  <w:style w:type="paragraph" w:styleId="ListBullet">
    <w:name w:val="List Bullet"/>
    <w:basedOn w:val="Normal"/>
    <w:semiHidden/>
    <w:rsid w:val="00BE512A"/>
    <w:pPr>
      <w:numPr>
        <w:numId w:val="12"/>
      </w:numPr>
      <w:contextualSpacing/>
    </w:pPr>
  </w:style>
  <w:style w:type="paragraph" w:styleId="ListBullet2">
    <w:name w:val="List Bullet 2"/>
    <w:basedOn w:val="Normal"/>
    <w:semiHidden/>
    <w:rsid w:val="00BE512A"/>
    <w:pPr>
      <w:numPr>
        <w:numId w:val="13"/>
      </w:numPr>
      <w:contextualSpacing/>
    </w:pPr>
  </w:style>
  <w:style w:type="paragraph" w:styleId="ListBullet3">
    <w:name w:val="List Bullet 3"/>
    <w:basedOn w:val="Normal"/>
    <w:semiHidden/>
    <w:rsid w:val="00BE512A"/>
    <w:pPr>
      <w:numPr>
        <w:numId w:val="14"/>
      </w:numPr>
      <w:contextualSpacing/>
    </w:pPr>
  </w:style>
  <w:style w:type="paragraph" w:styleId="ListBullet4">
    <w:name w:val="List Bullet 4"/>
    <w:basedOn w:val="Normal"/>
    <w:semiHidden/>
    <w:rsid w:val="00BE512A"/>
    <w:pPr>
      <w:numPr>
        <w:numId w:val="15"/>
      </w:numPr>
      <w:contextualSpacing/>
    </w:pPr>
  </w:style>
  <w:style w:type="paragraph" w:styleId="ListBullet5">
    <w:name w:val="List Bullet 5"/>
    <w:basedOn w:val="Normal"/>
    <w:semiHidden/>
    <w:rsid w:val="00BE512A"/>
    <w:pPr>
      <w:numPr>
        <w:numId w:val="16"/>
      </w:numPr>
      <w:contextualSpacing/>
    </w:pPr>
  </w:style>
  <w:style w:type="paragraph" w:styleId="ListContinue">
    <w:name w:val="List Continue"/>
    <w:basedOn w:val="Normal"/>
    <w:semiHidden/>
    <w:rsid w:val="00BE512A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rsid w:val="00BE512A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rsid w:val="00BE512A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rsid w:val="00BE512A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rsid w:val="00BE512A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rsid w:val="00BE512A"/>
    <w:pPr>
      <w:numPr>
        <w:numId w:val="17"/>
      </w:numPr>
      <w:contextualSpacing/>
    </w:pPr>
  </w:style>
  <w:style w:type="paragraph" w:styleId="ListNumber2">
    <w:name w:val="List Number 2"/>
    <w:basedOn w:val="Normal"/>
    <w:semiHidden/>
    <w:rsid w:val="00BE512A"/>
    <w:pPr>
      <w:numPr>
        <w:numId w:val="18"/>
      </w:numPr>
      <w:contextualSpacing/>
    </w:pPr>
  </w:style>
  <w:style w:type="paragraph" w:styleId="ListNumber3">
    <w:name w:val="List Number 3"/>
    <w:basedOn w:val="Normal"/>
    <w:semiHidden/>
    <w:rsid w:val="00BE512A"/>
    <w:pPr>
      <w:numPr>
        <w:numId w:val="19"/>
      </w:numPr>
      <w:contextualSpacing/>
    </w:pPr>
  </w:style>
  <w:style w:type="paragraph" w:styleId="ListNumber4">
    <w:name w:val="List Number 4"/>
    <w:basedOn w:val="Normal"/>
    <w:semiHidden/>
    <w:rsid w:val="00BE512A"/>
    <w:pPr>
      <w:numPr>
        <w:numId w:val="20"/>
      </w:numPr>
      <w:contextualSpacing/>
    </w:pPr>
  </w:style>
  <w:style w:type="paragraph" w:styleId="ListNumber5">
    <w:name w:val="List Number 5"/>
    <w:basedOn w:val="Normal"/>
    <w:semiHidden/>
    <w:rsid w:val="00BE512A"/>
    <w:pPr>
      <w:numPr>
        <w:numId w:val="2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BE512A"/>
    <w:pPr>
      <w:ind w:left="720"/>
      <w:contextualSpacing/>
    </w:pPr>
  </w:style>
  <w:style w:type="paragraph" w:styleId="MacroText">
    <w:name w:val="macro"/>
    <w:link w:val="MacroTextChar"/>
    <w:semiHidden/>
    <w:rsid w:val="00BE512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F82213"/>
    <w:rPr>
      <w:rFonts w:ascii="Consolas" w:hAnsi="Consolas"/>
      <w:lang w:eastAsia="zh-CN"/>
    </w:rPr>
  </w:style>
  <w:style w:type="paragraph" w:styleId="MessageHeader">
    <w:name w:val="Message Header"/>
    <w:basedOn w:val="Normal"/>
    <w:link w:val="MessageHeaderChar"/>
    <w:semiHidden/>
    <w:rsid w:val="00BE51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F82213"/>
    <w:rPr>
      <w:rFonts w:asciiTheme="majorHAnsi" w:eastAsiaTheme="majorEastAsia" w:hAnsiTheme="majorHAnsi" w:cstheme="majorBidi"/>
      <w:sz w:val="24"/>
      <w:szCs w:val="24"/>
      <w:shd w:val="pct20" w:color="auto" w:fill="auto"/>
      <w:lang w:eastAsia="zh-CN"/>
    </w:rPr>
  </w:style>
  <w:style w:type="paragraph" w:styleId="NoSpacing">
    <w:name w:val="No Spacing"/>
    <w:uiPriority w:val="1"/>
    <w:semiHidden/>
    <w:qFormat/>
    <w:rsid w:val="00BE512A"/>
    <w:rPr>
      <w:sz w:val="24"/>
      <w:szCs w:val="24"/>
      <w:lang w:eastAsia="zh-CN"/>
    </w:rPr>
  </w:style>
  <w:style w:type="paragraph" w:styleId="NormalWeb">
    <w:name w:val="Normal (Web)"/>
    <w:basedOn w:val="Normal"/>
    <w:semiHidden/>
    <w:rsid w:val="00BE512A"/>
  </w:style>
  <w:style w:type="paragraph" w:styleId="NormalIndent">
    <w:name w:val="Normal Indent"/>
    <w:basedOn w:val="Normal"/>
    <w:semiHidden/>
    <w:rsid w:val="00BE512A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BE512A"/>
  </w:style>
  <w:style w:type="character" w:customStyle="1" w:styleId="NoteHeadingChar">
    <w:name w:val="Note Heading Char"/>
    <w:basedOn w:val="DefaultParagraphFont"/>
    <w:link w:val="NoteHeading"/>
    <w:semiHidden/>
    <w:rsid w:val="00F82213"/>
    <w:rPr>
      <w:sz w:val="24"/>
      <w:szCs w:val="24"/>
      <w:lang w:eastAsia="zh-CN"/>
    </w:rPr>
  </w:style>
  <w:style w:type="paragraph" w:styleId="PlainText">
    <w:name w:val="Plain Text"/>
    <w:basedOn w:val="Normal"/>
    <w:link w:val="PlainTextChar"/>
    <w:semiHidden/>
    <w:rsid w:val="00BE512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F82213"/>
    <w:rPr>
      <w:rFonts w:ascii="Consolas" w:hAnsi="Consolas"/>
      <w:sz w:val="21"/>
      <w:szCs w:val="21"/>
      <w:lang w:eastAsia="zh-CN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BE512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2213"/>
    <w:rPr>
      <w:i/>
      <w:iCs/>
      <w:color w:val="000000" w:themeColor="text1"/>
      <w:sz w:val="24"/>
      <w:szCs w:val="24"/>
      <w:lang w:eastAsia="zh-CN"/>
    </w:rPr>
  </w:style>
  <w:style w:type="paragraph" w:styleId="Salutation">
    <w:name w:val="Salutation"/>
    <w:basedOn w:val="Normal"/>
    <w:next w:val="Normal"/>
    <w:link w:val="SalutationChar"/>
    <w:semiHidden/>
    <w:rsid w:val="00BE512A"/>
  </w:style>
  <w:style w:type="character" w:customStyle="1" w:styleId="SalutationChar">
    <w:name w:val="Salutation Char"/>
    <w:basedOn w:val="DefaultParagraphFont"/>
    <w:link w:val="Salutation"/>
    <w:semiHidden/>
    <w:rsid w:val="00F82213"/>
    <w:rPr>
      <w:sz w:val="24"/>
      <w:szCs w:val="24"/>
      <w:lang w:eastAsia="zh-CN"/>
    </w:rPr>
  </w:style>
  <w:style w:type="paragraph" w:styleId="Signature">
    <w:name w:val="Signature"/>
    <w:basedOn w:val="Normal"/>
    <w:link w:val="SignatureChar"/>
    <w:semiHidden/>
    <w:rsid w:val="00BE512A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F82213"/>
    <w:rPr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semiHidden/>
    <w:qFormat/>
    <w:rsid w:val="00BE51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semiHidden/>
    <w:rsid w:val="00F822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styleId="TableofAuthorities">
    <w:name w:val="table of authorities"/>
    <w:basedOn w:val="Normal"/>
    <w:next w:val="Normal"/>
    <w:semiHidden/>
    <w:rsid w:val="00BE512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BE512A"/>
  </w:style>
  <w:style w:type="paragraph" w:styleId="Title">
    <w:name w:val="Title"/>
    <w:basedOn w:val="Normal"/>
    <w:next w:val="Normal"/>
    <w:link w:val="TitleChar"/>
    <w:semiHidden/>
    <w:qFormat/>
    <w:rsid w:val="00BE51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F822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OAHeading">
    <w:name w:val="toa heading"/>
    <w:basedOn w:val="Normal"/>
    <w:next w:val="Normal"/>
    <w:semiHidden/>
    <w:rsid w:val="00BE512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rsid w:val="00BE512A"/>
    <w:pPr>
      <w:spacing w:after="100"/>
    </w:pPr>
  </w:style>
  <w:style w:type="paragraph" w:styleId="TOC2">
    <w:name w:val="toc 2"/>
    <w:basedOn w:val="Normal"/>
    <w:next w:val="Normal"/>
    <w:autoRedefine/>
    <w:semiHidden/>
    <w:rsid w:val="00BE512A"/>
    <w:pPr>
      <w:spacing w:after="100"/>
      <w:ind w:left="240"/>
    </w:pPr>
  </w:style>
  <w:style w:type="paragraph" w:styleId="TOC3">
    <w:name w:val="toc 3"/>
    <w:basedOn w:val="Normal"/>
    <w:next w:val="Normal"/>
    <w:autoRedefine/>
    <w:semiHidden/>
    <w:rsid w:val="00BE512A"/>
    <w:pPr>
      <w:spacing w:after="100"/>
      <w:ind w:left="480"/>
    </w:pPr>
  </w:style>
  <w:style w:type="paragraph" w:styleId="TOC4">
    <w:name w:val="toc 4"/>
    <w:basedOn w:val="Normal"/>
    <w:next w:val="Normal"/>
    <w:autoRedefine/>
    <w:semiHidden/>
    <w:rsid w:val="00BE512A"/>
    <w:pPr>
      <w:spacing w:after="100"/>
      <w:ind w:left="720"/>
    </w:pPr>
  </w:style>
  <w:style w:type="paragraph" w:styleId="TOC5">
    <w:name w:val="toc 5"/>
    <w:basedOn w:val="Normal"/>
    <w:next w:val="Normal"/>
    <w:autoRedefine/>
    <w:semiHidden/>
    <w:rsid w:val="00BE512A"/>
    <w:pPr>
      <w:spacing w:after="100"/>
      <w:ind w:left="960"/>
    </w:pPr>
  </w:style>
  <w:style w:type="paragraph" w:styleId="TOC6">
    <w:name w:val="toc 6"/>
    <w:basedOn w:val="Normal"/>
    <w:next w:val="Normal"/>
    <w:autoRedefine/>
    <w:semiHidden/>
    <w:rsid w:val="00BE512A"/>
    <w:pPr>
      <w:spacing w:after="100"/>
      <w:ind w:left="1200"/>
    </w:pPr>
  </w:style>
  <w:style w:type="paragraph" w:styleId="TOC7">
    <w:name w:val="toc 7"/>
    <w:basedOn w:val="Normal"/>
    <w:next w:val="Normal"/>
    <w:autoRedefine/>
    <w:semiHidden/>
    <w:rsid w:val="00BE512A"/>
    <w:pPr>
      <w:spacing w:after="100"/>
      <w:ind w:left="1440"/>
    </w:pPr>
  </w:style>
  <w:style w:type="paragraph" w:styleId="TOC8">
    <w:name w:val="toc 8"/>
    <w:basedOn w:val="Normal"/>
    <w:next w:val="Normal"/>
    <w:autoRedefine/>
    <w:semiHidden/>
    <w:rsid w:val="00BE512A"/>
    <w:pPr>
      <w:spacing w:after="100"/>
      <w:ind w:left="1680"/>
    </w:pPr>
  </w:style>
  <w:style w:type="paragraph" w:styleId="TOC9">
    <w:name w:val="toc 9"/>
    <w:basedOn w:val="Normal"/>
    <w:next w:val="Normal"/>
    <w:autoRedefine/>
    <w:semiHidden/>
    <w:rsid w:val="00BE512A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12A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IMSCaptionMulti-Lines">
    <w:name w:val="IMS Caption Multi-Lines"/>
    <w:basedOn w:val="IMSCaptionSingle-Line"/>
    <w:next w:val="IMSParagraph"/>
    <w:qFormat/>
    <w:rsid w:val="008A61C0"/>
    <w:pPr>
      <w:jc w:val="both"/>
    </w:pPr>
  </w:style>
  <w:style w:type="paragraph" w:customStyle="1" w:styleId="IMSCaptionSingle-Line">
    <w:name w:val="IMS Caption Single-Line"/>
    <w:basedOn w:val="Normal"/>
    <w:next w:val="IMSParagraph"/>
    <w:qFormat/>
    <w:rsid w:val="00F67222"/>
    <w:pPr>
      <w:spacing w:before="120" w:after="120"/>
      <w:jc w:val="center"/>
    </w:pPr>
    <w:rPr>
      <w:sz w:val="16"/>
    </w:rPr>
  </w:style>
  <w:style w:type="paragraph" w:customStyle="1" w:styleId="IMSHeading3">
    <w:name w:val="IMS Heading 3"/>
    <w:basedOn w:val="Normal"/>
    <w:next w:val="IMSParagraph"/>
    <w:link w:val="IMSHeading3Char"/>
    <w:qFormat/>
    <w:rsid w:val="00893689"/>
    <w:pPr>
      <w:numPr>
        <w:numId w:val="2"/>
      </w:numPr>
      <w:tabs>
        <w:tab w:val="left" w:pos="289"/>
      </w:tabs>
      <w:adjustRightInd w:val="0"/>
      <w:snapToGrid w:val="0"/>
      <w:spacing w:before="120" w:after="60"/>
      <w:ind w:left="288" w:hanging="288"/>
      <w:jc w:val="both"/>
    </w:pPr>
    <w:rPr>
      <w:i/>
      <w:sz w:val="20"/>
    </w:rPr>
  </w:style>
  <w:style w:type="character" w:customStyle="1" w:styleId="IMSHeading3Char">
    <w:name w:val="IMS Heading 3 Char"/>
    <w:basedOn w:val="DefaultParagraphFont"/>
    <w:link w:val="IMSHeading3"/>
    <w:rsid w:val="00893689"/>
    <w:rPr>
      <w:i/>
      <w:szCs w:val="24"/>
      <w:lang w:eastAsia="zh-CN"/>
    </w:rPr>
  </w:style>
  <w:style w:type="paragraph" w:customStyle="1" w:styleId="IMSFigure">
    <w:name w:val="IMS Figure"/>
    <w:basedOn w:val="IMSFigureLabel"/>
    <w:next w:val="IMSFigureLabel"/>
    <w:qFormat/>
    <w:rsid w:val="00F31063"/>
    <w:rPr>
      <w:sz w:val="20"/>
    </w:rPr>
  </w:style>
  <w:style w:type="paragraph" w:customStyle="1" w:styleId="IMSFigureLabel">
    <w:name w:val="IMS Figure Label"/>
    <w:basedOn w:val="IMSParagraph"/>
    <w:next w:val="IMSParagraph"/>
    <w:rsid w:val="004154F8"/>
    <w:pPr>
      <w:ind w:firstLine="0"/>
      <w:jc w:val="center"/>
    </w:pPr>
    <w:rPr>
      <w:rFonts w:eastAsia="Times New Roman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3B01E8"/>
    <w:rPr>
      <w:i/>
      <w:iCs/>
    </w:rPr>
  </w:style>
  <w:style w:type="paragraph" w:customStyle="1" w:styleId="references0">
    <w:name w:val="references"/>
    <w:rsid w:val="00F92973"/>
    <w:pPr>
      <w:numPr>
        <w:numId w:val="33"/>
      </w:numPr>
      <w:spacing w:after="50" w:line="180" w:lineRule="exact"/>
      <w:jc w:val="both"/>
    </w:pPr>
    <w:rPr>
      <w:rFonts w:eastAsia="MS Mincho"/>
      <w:noProof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rsid w:val="00F92973"/>
    <w:pPr>
      <w:jc w:val="center"/>
    </w:pPr>
    <w:rPr>
      <w:b/>
      <w:bCs/>
      <w:sz w:val="16"/>
      <w:szCs w:val="16"/>
      <w:lang w:val="en-US" w:eastAsia="en-US"/>
    </w:rPr>
  </w:style>
  <w:style w:type="paragraph" w:customStyle="1" w:styleId="References">
    <w:name w:val="References"/>
    <w:basedOn w:val="Normal"/>
    <w:rsid w:val="00D45066"/>
    <w:pPr>
      <w:numPr>
        <w:numId w:val="34"/>
      </w:numPr>
      <w:jc w:val="both"/>
    </w:pPr>
    <w:rPr>
      <w:rFonts w:eastAsiaTheme="minorEastAsia"/>
      <w:sz w:val="16"/>
      <w:szCs w:val="16"/>
      <w:lang w:val="en-US" w:eastAsia="en-US"/>
    </w:rPr>
  </w:style>
  <w:style w:type="character" w:customStyle="1" w:styleId="highlight">
    <w:name w:val="highlight"/>
    <w:basedOn w:val="DefaultParagraphFont"/>
    <w:rsid w:val="005C56C8"/>
  </w:style>
  <w:style w:type="paragraph" w:customStyle="1" w:styleId="Text">
    <w:name w:val="Text"/>
    <w:basedOn w:val="Normal"/>
    <w:rsid w:val="007F5890"/>
    <w:pPr>
      <w:widowControl w:val="0"/>
      <w:spacing w:line="252" w:lineRule="auto"/>
      <w:ind w:firstLine="202"/>
      <w:jc w:val="both"/>
    </w:pPr>
    <w:rPr>
      <w:rFonts w:eastAsiaTheme="minorEastAsia"/>
      <w:sz w:val="20"/>
      <w:szCs w:val="20"/>
      <w:lang w:val="en-US" w:eastAsia="en-US"/>
    </w:rPr>
  </w:style>
  <w:style w:type="paragraph" w:customStyle="1" w:styleId="Equation">
    <w:name w:val="Equation"/>
    <w:basedOn w:val="Normal"/>
    <w:next w:val="Normal"/>
    <w:rsid w:val="007F5890"/>
    <w:pPr>
      <w:widowControl w:val="0"/>
      <w:tabs>
        <w:tab w:val="right" w:pos="5040"/>
      </w:tabs>
      <w:spacing w:line="252" w:lineRule="auto"/>
      <w:jc w:val="both"/>
    </w:pPr>
    <w:rPr>
      <w:rFonts w:eastAsiaTheme="minorEastAsia"/>
      <w:sz w:val="20"/>
      <w:szCs w:val="20"/>
      <w:lang w:val="en-US" w:eastAsia="en-US"/>
    </w:rPr>
  </w:style>
  <w:style w:type="paragraph" w:customStyle="1" w:styleId="TableTitle">
    <w:name w:val="Table Title"/>
    <w:basedOn w:val="Normal"/>
    <w:rsid w:val="00355BBE"/>
    <w:pPr>
      <w:jc w:val="center"/>
    </w:pPr>
    <w:rPr>
      <w:rFonts w:eastAsiaTheme="minorEastAsia"/>
      <w:smallCaps/>
      <w:sz w:val="16"/>
      <w:szCs w:val="16"/>
      <w:lang w:val="en-US" w:eastAsia="en-US"/>
    </w:rPr>
  </w:style>
  <w:style w:type="paragraph" w:customStyle="1" w:styleId="IndexTerms">
    <w:name w:val="IndexTerms"/>
    <w:basedOn w:val="Normal"/>
    <w:next w:val="Normal"/>
    <w:rsid w:val="00905E66"/>
    <w:pPr>
      <w:ind w:firstLine="202"/>
      <w:jc w:val="both"/>
    </w:pPr>
    <w:rPr>
      <w:rFonts w:eastAsiaTheme="minorEastAsia"/>
      <w:b/>
      <w:bCs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65142"/>
    <w:rPr>
      <w:color w:val="808080"/>
    </w:rPr>
  </w:style>
  <w:style w:type="paragraph" w:customStyle="1" w:styleId="PARA">
    <w:name w:val="PARA"/>
    <w:basedOn w:val="Normal"/>
    <w:rsid w:val="00C020FA"/>
    <w:pPr>
      <w:suppressAutoHyphens/>
      <w:autoSpaceDE w:val="0"/>
      <w:autoSpaceDN w:val="0"/>
      <w:adjustRightInd w:val="0"/>
      <w:spacing w:line="240" w:lineRule="exact"/>
      <w:jc w:val="both"/>
    </w:pPr>
    <w:rPr>
      <w:rFonts w:eastAsiaTheme="minorEastAsia" w:cs="TimesLTStd-Roman"/>
      <w:spacing w:val="-2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637A7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576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3999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2242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6904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0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60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50.tiff"/><Relationship Id="rId10" Type="http://schemas.openxmlformats.org/officeDocument/2006/relationships/image" Target="media/image20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88519-B3DE-41D1-B5FF-1BC2C8E5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2021-02-28T20:00:00Z</dcterms:created>
  <dcterms:modified xsi:type="dcterms:W3CDTF">2021-06-29T01:06:00Z</dcterms:modified>
</cp:coreProperties>
</file>